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29ead02c858895e44427007d0111c22f57e5529"/>
    <w:p>
      <w:pPr>
        <w:pStyle w:val="Heading1"/>
      </w:pPr>
      <w:r>
        <w:t xml:space="preserve">Lesson 16: Multiply Numbers Larger than 20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3.OA.B.5</w:t>
            </w:r>
          </w:p>
        </w:tc>
      </w:tr>
      <w:tr>
        <w:tc>
          <w:tcPr/>
          <w:p>
            <w:pPr>
              <w:pStyle w:val="Compact"/>
              <w:jc w:val="left"/>
            </w:pPr>
            <w:r>
              <w:t xml:space="preserve">Addressing</w:t>
            </w:r>
          </w:p>
        </w:tc>
        <w:tc>
          <w:tcPr/>
          <w:p>
            <w:pPr>
              <w:pStyle w:val="Compact"/>
              <w:jc w:val="left"/>
            </w:pPr>
            <w:r>
              <w:t xml:space="preserve">3.OA.B.5</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within 100, where one factor is greater than 20.</w:t>
      </w:r>
    </w:p>
    <w:p>
      <w:pPr>
        <w:numPr>
          <w:ilvl w:val="0"/>
          <w:numId w:val="1001"/>
        </w:numPr>
        <w:pStyle w:val="Compact"/>
      </w:pPr>
      <w:r>
        <w:t xml:space="preserve">Use properties based on place value and properties of operations to multiply.</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numbers that are larger than 20.</w:t>
      </w:r>
    </w:p>
    <w:bookmarkEnd w:id="25"/>
    <w:bookmarkStart w:id="26" w:name="lesson-purpose"/>
    <w:p>
      <w:pPr>
        <w:pStyle w:val="Heading3"/>
      </w:pPr>
      <w:r>
        <w:t xml:space="preserve">Lesson Purpose</w:t>
      </w:r>
    </w:p>
    <w:p>
      <w:pPr>
        <w:pStyle w:val="FirstParagraph"/>
      </w:pPr>
      <w:r>
        <w:t xml:space="preserve">The purpose of this lesson is for students to multiply within 100, where one factor is greater than 20.</w:t>
      </w:r>
    </w:p>
    <w:p>
      <w:pPr>
        <w:pStyle w:val="BodyText"/>
      </w:pPr>
      <w:r>
        <w:t xml:space="preserve">Previously, students have used strategies based on place value and properties of operations to find products of a whole-number and a teen number. Here, students extend this work to larger two-digit numbers. Students first analyze different strategies and then apply one or more of them to find the value of other products. The lesson also includes an optional game students can play to apply what they’ve learned to multiply larger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1</w:t>
      </w:r>
    </w:p>
    <w:p>
      <w:pPr>
        <w:numPr>
          <w:ilvl w:val="0"/>
          <w:numId w:val="1006"/>
        </w:numPr>
        <w:pStyle w:val="Compact"/>
      </w:pPr>
      <w:r>
        <w:t xml:space="preserve">Centimeter Grid Paper - Standard (groups of 2): Activity 2</w:t>
      </w:r>
    </w:p>
    <w:p>
      <w:pPr>
        <w:numPr>
          <w:ilvl w:val="0"/>
          <w:numId w:val="1006"/>
        </w:numPr>
        <w:pStyle w:val="Compact"/>
      </w:pPr>
      <w:r>
        <w:t xml:space="preserve">Number Cards (0-10)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Multiply Numbers Greater than 20</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3.OA.B.5</w:t>
            </w:r>
          </w:p>
        </w:tc>
      </w:tr>
    </w:tbl>
    <w:bookmarkEnd w:id="45"/>
    <w:bookmarkStart w:id="46" w:name="student-facing-task-statement"/>
    <w:p>
      <w:pPr>
        <w:pStyle w:val="Heading3"/>
      </w:pPr>
      <w:r>
        <w:t xml:space="preserve">Student-facing Task Statement</w:t>
      </w:r>
    </w:p>
    <w:p>
      <w:pPr>
        <w:pStyle w:val="FirstParagraph"/>
      </w:pPr>
      <w:r>
        <w:t xml:space="preserve">What’s the value of</w:t>
      </w:r>
      <w:r>
        <w:t xml:space="preserve"> </w:t>
      </w:r>
      <m:oMath>
        <m:r>
          <m:t>4</m:t>
        </m:r>
        <m:r>
          <m:rPr>
            <m:sty m:val="p"/>
          </m:rPr>
          <m:t>×</m:t>
        </m:r>
        <m:r>
          <m:t>24</m:t>
        </m:r>
      </m:oMath>
      <w:r>
        <w:t xml:space="preserve">? Explain or show your reasoning.</w:t>
      </w:r>
    </w:p>
    <w:bookmarkEnd w:id="46"/>
    <w:bookmarkStart w:id="47" w:name="student-responses"/>
    <w:p>
      <w:pPr>
        <w:pStyle w:val="Heading3"/>
      </w:pPr>
      <w:r>
        <w:t xml:space="preserve">Student Responses</w:t>
      </w:r>
    </w:p>
    <w:p>
      <w:pPr>
        <w:pStyle w:val="FirstParagraph"/>
      </w:pPr>
      <w:r>
        <w:t xml:space="preserve">96. Sample response:</w:t>
      </w:r>
      <w:r>
        <w:t xml:space="preserve"> </w:t>
      </w:r>
      <m:oMath>
        <m:r>
          <m:t>4</m:t>
        </m:r>
        <m:r>
          <m:rPr>
            <m:sty m:val="p"/>
          </m:rPr>
          <m:t>×</m:t>
        </m:r>
        <m:r>
          <m:t>20</m:t>
        </m:r>
        <m:r>
          <m:rPr>
            <m:sty m:val="p"/>
          </m:rPr>
          <m:t>=</m:t>
        </m:r>
        <m:r>
          <m:t>80</m:t>
        </m:r>
      </m:oMath>
      <w:r>
        <w:t xml:space="preserve">,</w:t>
      </w:r>
      <w:r>
        <w:t xml:space="preserve"> </w:t>
      </w:r>
      <m:oMath>
        <m:r>
          <m:t>4</m:t>
        </m:r>
        <m:r>
          <m:rPr>
            <m:sty m:val="p"/>
          </m:rPr>
          <m:t>×</m:t>
        </m:r>
        <m:r>
          <m:t>4</m:t>
        </m:r>
        <m:r>
          <m:rPr>
            <m:sty m:val="p"/>
          </m:rPr>
          <m:t>=</m:t>
        </m:r>
        <m:r>
          <m:t>16</m:t>
        </m:r>
      </m:oMath>
      <w:r>
        <w:t xml:space="preserve">,</w:t>
      </w:r>
      <w:r>
        <w:t xml:space="preserve"> </w:t>
      </w:r>
      <m:oMath>
        <m:r>
          <m:t>80</m:t>
        </m:r>
        <m:r>
          <m:rPr>
            <m:sty m:val="p"/>
          </m:rPr>
          <m:t>+</m:t>
        </m:r>
        <m:r>
          <m:t>16</m:t>
        </m:r>
        <m:r>
          <m:rPr>
            <m:sty m:val="p"/>
          </m:rPr>
          <m:t>=</m:t>
        </m:r>
        <m:r>
          <m:t>96</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2022-12-14T10:17:29Z</dcterms:created>
  <dcterms:modified xsi:type="dcterms:W3CDTF">2022-12-14T10:17:29Z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6f09Sg7Q4cpQRE6yR99Q3Y4Xs6U6kTGgjS/dS0TJD8DN+XgTYlgZl5Wg7awWu3y1t//KIy4bbLsIpTg7MMYMnQ==</vt:lpwstr>
  </property>
</Properties>
</file>