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reasoning-to-find-area"/>
    <w:p>
      <w:pPr>
        <w:pStyle w:val="Heading2"/>
      </w:pPr>
      <w:r>
        <w:t xml:space="preserve">Unit 1 Lesson 3: Reasoning to Find Area</w:t>
      </w:r>
    </w:p>
    <w:bookmarkEnd w:id="20"/>
    <w:bookmarkStart w:id="25" w:name="comparing-regions-warm-up"/>
    <w:p>
      <w:pPr>
        <w:pStyle w:val="Heading3"/>
      </w:pPr>
      <w:r>
        <w:t xml:space="preserve">1 Comparing Regions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area of Figure A greater than, less than, or equal to the area of the shaded region in Figure B? Be prepared to explain your reasoning.</w:t>
      </w:r>
    </w:p>
    <w:p>
      <w:pPr>
        <w:pStyle w:val="BodyText"/>
      </w:pPr>
      <w:r>
        <w:drawing>
          <wp:inline>
            <wp:extent cx="5305966" cy="1926662"/>
            <wp:effectExtent b="0" l="0" r="0" t="0"/>
            <wp:docPr descr="Square A, shaded. Square B identical to A, with a small shaded square removed in the middle and a small shaded square appended to its side." title="" id="22" name="Picture"/>
            <a:graphic>
              <a:graphicData uri="http://schemas.openxmlformats.org/drawingml/2006/picture">
                <pic:pic>
                  <pic:nvPicPr>
                    <pic:cNvPr descr="/app/tmp/embedder-1671032216.1020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66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on-the-grid"/>
    <w:p>
      <w:pPr>
        <w:pStyle w:val="Heading3"/>
      </w:pPr>
      <w:r>
        <w:t xml:space="preserve">2 On the Grid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grid square is 1 square unit. Find the area, in square units, of each shaded region without counting every square. Be prepared to explain your reasoning.</w:t>
      </w:r>
    </w:p>
    <w:p>
      <w:pPr>
        <w:pStyle w:val="BodyText"/>
      </w:pPr>
      <w:r>
        <w:drawing>
          <wp:inline>
            <wp:extent cx="4541418" cy="3841091"/>
            <wp:effectExtent b="0" l="0" r="0" t="0"/>
            <wp:docPr descr="Four figures, each on a white square grid. " title="" id="27" name="Picture"/>
            <a:graphic>
              <a:graphicData uri="http://schemas.openxmlformats.org/drawingml/2006/picture">
                <pic:pic>
                  <pic:nvPicPr>
                    <pic:cNvPr descr="/app/tmp/embedder-1671032216.12115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3841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8" w:name="off-the-grid"/>
    <w:p>
      <w:pPr>
        <w:pStyle w:val="Heading3"/>
      </w:pPr>
      <w:r>
        <w:t xml:space="preserve">3 Off the Grid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the shaded region(s) of each figure. Explain or show your reasoning.</w:t>
      </w:r>
    </w:p>
    <w:p>
      <w:pPr>
        <w:pStyle w:val="BodyText"/>
      </w:pPr>
      <w:r>
        <w:drawing>
          <wp:inline>
            <wp:extent cx="5559796" cy="1584144"/>
            <wp:effectExtent b="0" l="0" r="0" t="0"/>
            <wp:docPr descr="3 figures labeled A, B, C." title="" id="32" name="Picture"/>
            <a:graphic>
              <a:graphicData uri="http://schemas.openxmlformats.org/drawingml/2006/picture">
                <pic:pic>
                  <pic:nvPicPr>
                    <pic:cNvPr descr="/app/tmp/embedder-1671032216.14165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2022-12-14T15:36:56Z</dcterms:created>
  <dcterms:modified xsi:type="dcterms:W3CDTF">2022-12-14T15:36:56Z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Wg6sWdCcN2fd08r6M727VTcIvIenEd0JNmjr+FdsVid+CukAvBTPOhg3aeRi2Zc9DuDFAbObgBKz4g6II2NVeg==</vt:lpwstr>
  </property>
</Properties>
</file>