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1, Lesson 4</w:t>
      </w:r>
    </w:p>
    <w:bookmarkStart w:id="57" w:name="lesson-464542"/>
    <w:p>
      <w:pPr>
        <w:pStyle w:val="Heading1"/>
      </w:pPr>
      <w:r>
        <w:t xml:space="preserve">Parallelograms</w:t>
      </w:r>
    </w:p>
    <w:p>
      <w:pPr>
        <w:pStyle w:val="FirstParagraph"/>
      </w:pPr>
      <w:r>
        <w:t xml:space="preserve">Let’s investigate the characteristics and area of parallelograms.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26" w:name="activity-464543"/>
    <w:p>
      <w:pPr>
        <w:pStyle w:val="Heading2"/>
      </w:pPr>
      <w:r>
        <w:t xml:space="preserve">4.1</w:t>
      </w:r>
      <w:r>
        <w:t xml:space="preserve">What Are Parallelograms?</w:t>
      </w:r>
    </w:p>
    <w:p>
      <w:pPr>
        <w:pStyle w:val="FirstParagraph"/>
      </w:pPr>
      <w:r>
        <w:t xml:space="preserve">Figures A, B, and C are</w:t>
      </w:r>
      <w:r>
        <w:t xml:space="preserve"> </w:t>
      </w:r>
      <w:r>
        <w:rPr>
          <w:iCs/>
          <w:i/>
        </w:rPr>
        <w:t xml:space="preserve">parallelograms</w:t>
      </w:r>
      <w:r>
        <w:t xml:space="preserve">.</w:t>
      </w:r>
    </w:p>
    <w:p>
      <w:pPr>
        <w:pStyle w:val="BodyText"/>
      </w:pPr>
      <w:r>
        <w:drawing>
          <wp:inline>
            <wp:extent cx="5492724" cy="137792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165.305688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24" cy="13779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Figures D, E, and F are not parallelograms.</w:t>
      </w:r>
    </w:p>
    <w:p>
      <w:pPr>
        <w:pStyle w:val="BodyText"/>
      </w:pPr>
      <w:r>
        <w:drawing>
          <wp:inline>
            <wp:extent cx="5492724" cy="137792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732017165.419765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24" cy="13779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 about:</w:t>
      </w:r>
    </w:p>
    <w:p>
      <w:pPr>
        <w:numPr>
          <w:ilvl w:val="0"/>
          <w:numId w:val="1001"/>
        </w:numPr>
        <w:pStyle w:val="Compact"/>
      </w:pPr>
      <w:r>
        <w:t xml:space="preserve">The number of sides that a parallelogram has?</w:t>
      </w:r>
    </w:p>
    <w:p>
      <w:pPr>
        <w:numPr>
          <w:ilvl w:val="0"/>
          <w:numId w:val="1001"/>
        </w:numPr>
        <w:pStyle w:val="Compact"/>
      </w:pPr>
      <w:r>
        <w:t xml:space="preserve">Opposite sides of a parallelogram?</w:t>
      </w:r>
    </w:p>
    <w:p>
      <w:pPr>
        <w:numPr>
          <w:ilvl w:val="0"/>
          <w:numId w:val="1001"/>
        </w:numPr>
        <w:pStyle w:val="Compact"/>
      </w:pPr>
      <w:r>
        <w:t xml:space="preserve">Opposite angles of a parallelogram?</w:t>
      </w:r>
    </w:p>
    <w:bookmarkEnd w:id="26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33" w:name="activity-464544"/>
    <w:p>
      <w:pPr>
        <w:pStyle w:val="Heading2"/>
      </w:pPr>
      <w:r>
        <w:t xml:space="preserve">4.2</w:t>
      </w:r>
      <w:r>
        <w:t xml:space="preserve">Area of a Parallelogram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t xml:space="preserve">1.</w:t>
      </w:r>
      <w:r>
        <w:drawing>
          <wp:inline>
            <wp:extent cx="2476500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732017165.51471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2971800" cy="128017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732017165.60116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Lesson 4</w:t>
      </w:r>
      <w:r>
        <w:t xml:space="preserve">CC BY NC Illustrative Mathematics, based on IM 6–8 Math, CC BY Open Up Resources.</w:t>
      </w:r>
    </w:p>
    <w:bookmarkStart w:id="40" w:name="activity-464545"/>
    <w:p>
      <w:pPr>
        <w:pStyle w:val="Heading2"/>
      </w:pPr>
      <w:r>
        <w:t xml:space="preserve">4.3</w:t>
      </w:r>
      <w:r>
        <w:t xml:space="preserve">Lots of Parallelograms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3851122" cy="2036457"/>
            <wp:effectExtent b="0" l="0" r="0" t="0"/>
            <wp:docPr descr="Two figures on a grid: parallelogram A and parallelogram B." title="" id="35" name="Picture"/>
            <a:graphic>
              <a:graphicData uri="http://schemas.openxmlformats.org/drawingml/2006/picture">
                <pic:pic>
                  <pic:nvPicPr>
                    <pic:cNvPr descr="/app/tmp/embedder-1732017165.68059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22" cy="2036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417775" cy="1227604"/>
            <wp:effectExtent b="0" l="0" r="0" t="0"/>
            <wp:docPr descr="Parallelogram C has base 6, height 4, and diagonal length 4.5." title="" id="38" name="Picture"/>
            <a:graphic>
              <a:graphicData uri="http://schemas.openxmlformats.org/drawingml/2006/picture">
                <pic:pic>
                  <pic:nvPicPr>
                    <pic:cNvPr descr="/app/tmp/embedder-1732017165.779909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775" cy="12276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56" w:name="lesson-464542"/>
    <w:p>
      <w:pPr>
        <w:pStyle w:val="Heading2"/>
      </w:pPr>
      <w:r>
        <w:t xml:space="preserve">Lesson 4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Cs/>
          <w:i/>
        </w:rPr>
        <w:t xml:space="preserve">parallelogram</w:t>
      </w:r>
      <w:r>
        <w:t xml:space="preserve"> </w:t>
      </w:r>
      <w:r>
        <w:t xml:space="preserve"> </w:t>
      </w:r>
      <w:r>
        <w:t xml:space="preserve">is a quadrilateral</w:t>
      </w:r>
      <w:r>
        <w:t xml:space="preserve"> </w:t>
      </w:r>
      <w:r>
        <w:t xml:space="preserve"> </w:t>
      </w:r>
      <w:r>
        <w:t xml:space="preserve">(it has four sides). The opposite sides of a parallelogram are parallel. The opposite sides of a parallelogram have the same length, and the opposite angles of a parallelogram have the same measure in degrees.</w:t>
      </w:r>
    </w:p>
    <w:p>
      <w:pPr>
        <w:pStyle w:val="BodyText"/>
      </w:pPr>
      <w:r>
        <w:drawing>
          <wp:inline>
            <wp:extent cx="2070811" cy="1170730"/>
            <wp:effectExtent b="0" l="0" r="0" t="0"/>
            <wp:docPr descr="Parallelogram with the angles and side lengths provided. Top and bottom sides = 5 units. Left and right sides = 4.24 units. Top left and bottom right angles = 135 degrees. Top right and bottom left angles = 45 degrees." title="" id="42" name="Picture"/>
            <a:graphic>
              <a:graphicData uri="http://schemas.openxmlformats.org/drawingml/2006/picture">
                <pic:pic>
                  <pic:nvPicPr>
                    <pic:cNvPr descr="/app/tmp/embedder-1732017165.855540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11" cy="1170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32683" cy="901647"/>
            <wp:effectExtent b="0" l="0" r="0" t="0"/>
            <wp:docPr descr="Parallelogram with the angles and side lengths provided. Top and bottom sides = 9.34 units. Left and right sides = 4 units. Top left and bottom right angles = 27.2 degrees. Top right and bottom left angles = 152.8 degrees." title="" id="45" name="Picture"/>
            <a:graphic>
              <a:graphicData uri="http://schemas.openxmlformats.org/drawingml/2006/picture">
                <pic:pic>
                  <pic:nvPicPr>
                    <pic:cNvPr descr="/app/tmp/embedder-1732017165.92006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683" cy="9016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several strategies for finding the area of a</w:t>
      </w:r>
      <w:r>
        <w:t xml:space="preserve"> </w:t>
      </w:r>
      <w:r>
        <w:t xml:space="preserve"> </w:t>
      </w:r>
      <w:r>
        <w:t xml:space="preserve">parallelogram.</w:t>
      </w:r>
    </w:p>
    <w:p>
      <w:pPr>
        <w:numPr>
          <w:ilvl w:val="0"/>
          <w:numId w:val="1002"/>
        </w:numPr>
      </w:pPr>
      <w:r>
        <w:t xml:space="preserve">We can decompose and rearrange a parallelogram to form a rectangle. Here are three ways: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169" cy="1012170"/>
            <wp:effectExtent b="0" l="0" r="0" t="0"/>
            <wp:docPr descr="Three identical parallelograms on separate grids, each has a base of four units and a height of three units." title="" id="48" name="Picture"/>
            <a:graphic>
              <a:graphicData uri="http://schemas.openxmlformats.org/drawingml/2006/picture">
                <pic:pic>
                  <pic:nvPicPr>
                    <pic:cNvPr descr="/app/tmp/embedder-1732017165.99802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169" cy="1012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We can enclose the parallelogram and then subtract the area of the two triangles in the corner.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3181" cy="1012170"/>
            <wp:effectExtent b="0" l="0" r="0" t="0"/>
            <wp:docPr descr="Two drawings of parallelograms on grids." title="" id="51" name="Picture"/>
            <a:graphic>
              <a:graphicData uri="http://schemas.openxmlformats.org/drawingml/2006/picture">
                <pic:pic>
                  <pic:nvPicPr>
                    <pic:cNvPr descr="/app/tmp/embedder-1732017166.103016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181" cy="10121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Both of these ways will work for any parallelogram. However, for some parallelograms the process of decomposing and rearranging requires a lot more steps than if we enclose the parallelogram with a rectangle and subtract the combined area of the two triangles in the corners.</w:t>
      </w:r>
    </w:p>
    <w:p>
      <w:pPr>
        <w:pStyle w:val="BodyText"/>
      </w:pPr>
      <w:r>
        <w:drawing>
          <wp:inline>
            <wp:extent cx="2822689" cy="1615681"/>
            <wp:effectExtent b="0" l="0" r="0" t="0"/>
            <wp:docPr descr="A shaded parallelogram on a grid decomposed and rearranged into a rectangle." title="" id="54" name="Picture"/>
            <a:graphic>
              <a:graphicData uri="http://schemas.openxmlformats.org/drawingml/2006/picture">
                <pic:pic>
                  <pic:nvPicPr>
                    <pic:cNvPr descr="/app/tmp/embedder-1732017166.183718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689" cy="1615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2024-11-19T11:52:46Z</dcterms:created>
  <dcterms:modified xsi:type="dcterms:W3CDTF">2024-11-19T11:52:46Z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