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edfbb0b9b0087d2aa2a8ac142ce1bf5a6afee"/>
    <w:p>
      <w:pPr>
        <w:pStyle w:val="Heading2"/>
      </w:pPr>
      <w:r>
        <w:t xml:space="preserve">Lesson 6: Relate Division and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relationship between multiplication and division.</w:t>
      </w:r>
    </w:p>
    <w:bookmarkStart w:id="21" w:name="warm-up-number-talk-multiply-and-divide"/>
    <w:p>
      <w:pPr>
        <w:pStyle w:val="Heading3"/>
      </w:pPr>
      <w:r>
        <w:t xml:space="preserve">Warm-up: Number Talk: Multiply and Divide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Start w:id="25" w:name="the-race"/>
    <w:p>
      <w:pPr>
        <w:pStyle w:val="Heading3"/>
      </w:pPr>
      <w:r>
        <w:t xml:space="preserve">6.1: The Race</w:t>
      </w:r>
    </w:p>
    <w:p>
      <w:pPr>
        <w:pStyle w:val="FirstParagraph"/>
      </w:pPr>
      <w:r>
        <w:drawing>
          <wp:inline>
            <wp:extent cx="5443585" cy="29114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7388.57059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29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Lin and Han ran a 3 mile relay race as a team. They each ran the same distance. Draw a diagram to represent the situation.</w:t>
      </w:r>
    </w:p>
    <w:p>
      <w:pPr>
        <w:numPr>
          <w:ilvl w:val="0"/>
          <w:numId w:val="1003"/>
        </w:numPr>
        <w:pStyle w:val="Compact"/>
      </w:pPr>
      <w:r>
        <w:t xml:space="preserve">Take turns describing to your partner how your diagrams represent the situation. </w:t>
      </w:r>
    </w:p>
    <w:p>
      <w:pPr>
        <w:numPr>
          <w:ilvl w:val="0"/>
          <w:numId w:val="1003"/>
        </w:numPr>
        <w:pStyle w:val="Compact"/>
      </w:pPr>
      <w:r>
        <w:t xml:space="preserve">How far did each person run?</w:t>
      </w:r>
    </w:p>
    <w:bookmarkEnd w:id="25"/>
    <w:bookmarkStart w:id="35" w:name="where-do-you-see-it"/>
    <w:p>
      <w:pPr>
        <w:pStyle w:val="Heading3"/>
      </w:pPr>
      <w:r>
        <w:t xml:space="preserve">6.2: Where Do You See It?</w:t>
      </w:r>
    </w:p>
    <w:p>
      <w:pPr>
        <w:pStyle w:val="FirstParagraph"/>
      </w:pPr>
      <w:r>
        <w:t xml:space="preserve">Diagram A</w:t>
      </w:r>
      <w:r>
        <w:drawing>
          <wp:inline>
            <wp:extent cx="5943600" cy="685800"/>
            <wp:effectExtent b="0" l="0" r="0" t="0"/>
            <wp:docPr descr="3 diagrams of equal length. 2 equal parts. 1 part shaded. Total length, 1." title="" id="27" name="Picture"/>
            <a:graphic>
              <a:graphicData uri="http://schemas.openxmlformats.org/drawingml/2006/picture">
                <pic:pic>
                  <pic:nvPicPr>
                    <pic:cNvPr descr="/app/tmp/embedder-1671027388.67561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B</w:t>
      </w:r>
      <w:r>
        <w:drawing>
          <wp:inline>
            <wp:extent cx="5943600" cy="685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7388.75124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expression, choose one of the diagrams and describe how the diagram represents the expression. Be prepared to explain why you chose that diagram.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2022-12-14T14:16:29Z</dcterms:created>
  <dcterms:modified xsi:type="dcterms:W3CDTF">2022-12-14T14:16:29Z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83L5q81ARljrY+29FJPk+lqixfODj4j7A4CQm5uuHFrXdrzyoci+BS6HTqNF98iSY0q8dZcF1eCGCnXr76EfBw==</vt:lpwstr>
  </property>
</Properties>
</file>