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tangent"/>
    <w:p>
      <w:pPr>
        <w:pStyle w:val="Heading2"/>
      </w:pPr>
      <w:r>
        <w:t xml:space="preserve">Unit 6 Lesson 12: Tangent</w:t>
      </w:r>
    </w:p>
    <w:bookmarkEnd w:id="20"/>
    <w:bookmarkStart w:id="22" w:name="Xfa10ba305ea0599a1f4efca596d5743590d3869"/>
    <w:p>
      <w:pPr>
        <w:pStyle w:val="Heading3"/>
      </w:pPr>
      <w:r>
        <w:t xml:space="preserve">1 Notice and Wonder: An Unusual Function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θ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sin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tan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 </w:t>
      </w:r>
    </w:p>
    <w:bookmarkEnd w:id="21"/>
    <w:bookmarkEnd w:id="22"/>
    <w:bookmarkStart w:id="27" w:name="a-tangent-ratio"/>
    <w:p>
      <w:pPr>
        <w:pStyle w:val="Heading3"/>
      </w:pPr>
      <w:r>
        <w:t xml:space="preserve">2 A Tangent Ratio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Complete the table. For each positive angle in the table, add the corresponding point and the segment between it and the origin to the unit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08" cy="2415108"/>
            <wp:effectExtent b="0" l="0" r="0" t="0"/>
            <wp:docPr descr="A circle with center at the origin of an x y plane. A point lies on the outside of the circle, in the first quadrant, labeled pi over 6." title="" id="24" name="Picture"/>
            <a:graphic>
              <a:graphicData uri="http://schemas.openxmlformats.org/drawingml/2006/picture">
                <pic:pic>
                  <pic:nvPicPr>
                    <pic:cNvPr descr="/app/tmp/embedder-1671002475.0155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08" cy="2415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θ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sin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tan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θ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-0.87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are the values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like the values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How are they different?</w:t>
      </w:r>
    </w:p>
    <w:bookmarkEnd w:id="26"/>
    <w:bookmarkEnd w:id="27"/>
    <w:bookmarkStart w:id="36" w:name="the-tangent-function"/>
    <w:p>
      <w:pPr>
        <w:pStyle w:val="Heading3"/>
      </w:pPr>
      <w:r>
        <w:t xml:space="preserve">3 The Tangent Function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Before we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let’s figure out some things that must be true.</w:t>
      </w:r>
    </w:p>
    <w:p>
      <w:pPr>
        <w:numPr>
          <w:ilvl w:val="0"/>
          <w:numId w:val="1002"/>
        </w:numPr>
        <w:pStyle w:val="Compact"/>
      </w:pPr>
      <w:r>
        <w:t xml:space="preserve">Explain why the graph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 has a vertical asymptote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Does the graph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have other vertical asymptotes? Explain how you know.</w:t>
      </w:r>
    </w:p>
    <w:p>
      <w:pPr>
        <w:numPr>
          <w:ilvl w:val="0"/>
          <w:numId w:val="1002"/>
        </w:numPr>
        <w:pStyle w:val="Compact"/>
      </w:pPr>
      <w:r>
        <w:t xml:space="preserve">For which values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zero? For which values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one? Explain how you know.</w:t>
      </w:r>
    </w:p>
    <w:p>
      <w:pPr>
        <w:numPr>
          <w:ilvl w:val="0"/>
          <w:numId w:val="1002"/>
        </w:numPr>
        <w:pStyle w:val="Compact"/>
      </w:pPr>
      <w:r>
        <w:t xml:space="preserve">Is the graph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periodic? Explain how you know.</w:t>
      </w:r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034624" cy="2047887"/>
            <wp:effectExtent b="0" l="0" r="0" t="0"/>
            <wp:docPr descr="Graph of 3 trigonometric functions" title="" id="30" name="Picture"/>
            <a:graphic>
              <a:graphicData uri="http://schemas.openxmlformats.org/drawingml/2006/picture">
                <pic:pic>
                  <pic:nvPicPr>
                    <pic:cNvPr descr="/app/tmp/embedder-1671002475.081700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24" cy="2047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2022-12-14T07:21:15Z</dcterms:created>
  <dcterms:modified xsi:type="dcterms:W3CDTF">2022-12-14T07:21:15Z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VOsdgwHuJGPZjBIowhDxxgBCwPrkFd0Y5BbsR2ZFSe5w71jabWbcPhxosTaTdN2uOaq5fPCfgANhnAk3EkpKsw==</vt:lpwstr>
  </property>
</Properties>
</file>