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343e647bb7f7b4ee7dc3696f503151939b067ed"/>
    <w:p>
      <w:pPr>
        <w:pStyle w:val="Heading1"/>
      </w:pPr>
      <w:r>
        <w:t xml:space="preserve">Lesson 11: How Do You Solve Story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r>
        <w:tc>
          <w:tcPr/>
          <w:p>
            <w:pPr>
              <w:pStyle w:val="Compact"/>
              <w:jc w:val="left"/>
            </w:pPr>
            <w:r>
              <w:t xml:space="preserve">Building Towards</w:t>
            </w:r>
          </w:p>
        </w:tc>
        <w:tc>
          <w:tcPr/>
          <w:p>
            <w:pPr>
              <w:pStyle w:val="Compact"/>
              <w:jc w:val="left"/>
            </w:pPr>
            <w:r>
              <w:t xml:space="preserve">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solve story problems within 50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w:t>
      </w:r>
    </w:p>
    <w:bookmarkEnd w:id="25"/>
    <w:bookmarkStart w:id="26" w:name="lesson-purpose"/>
    <w:p>
      <w:pPr>
        <w:pStyle w:val="Heading3"/>
      </w:pPr>
      <w:r>
        <w:t xml:space="preserve">Lesson Purpose</w:t>
      </w:r>
    </w:p>
    <w:p>
      <w:pPr>
        <w:pStyle w:val="FirstParagraph"/>
      </w:pPr>
      <w:r>
        <w:t xml:space="preserve">The purpose of this lesson is for students to represent and solve story problems involving addition and subtraction within 50 that require composing or decomposing a ten when adding or subtracting by place.</w:t>
      </w:r>
    </w:p>
    <w:p>
      <w:pPr>
        <w:pStyle w:val="BodyText"/>
      </w:pPr>
      <w:r>
        <w:t xml:space="preserve">In previous lessons, students interpreted and solved story problems within 100 that did not require decomposing a ten when subtracting by place. Students interpreted diagrams and equations with unknowns and connected them to story problems.</w:t>
      </w:r>
      <w:r>
        <w:br/>
      </w:r>
      <w:r>
        <w:t xml:space="preserve">In this lesson, students are encouraged to use the methods and representations that make the most sense to them as they solve problems of different types. The activities in this lesson can be used to assess how students make sense of different types of story problems and the methods they use to solve them.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5 Practices (Activity 1), 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p>
      <w:pPr>
        <w:numPr>
          <w:ilvl w:val="0"/>
          <w:numId w:val="1005"/>
        </w:numPr>
        <w:pStyle w:val="Compact"/>
      </w:pPr>
      <w:r>
        <w:t xml:space="preserve">Connecting cubes: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and answer questions from their peers about their work?</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Tyler’s Seeds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2.OA.A.1</w:t>
            </w:r>
          </w:p>
        </w:tc>
      </w:tr>
    </w:tbl>
    <w:bookmarkEnd w:id="44"/>
    <w:bookmarkStart w:id="45" w:name="student-facing-task-statement"/>
    <w:p>
      <w:pPr>
        <w:pStyle w:val="Heading3"/>
      </w:pPr>
      <w:r>
        <w:t xml:space="preserve">Student-facing Task Statement</w:t>
      </w:r>
    </w:p>
    <w:p>
      <w:pPr>
        <w:pStyle w:val="FirstParagraph"/>
      </w:pPr>
      <w:r>
        <w:t xml:space="preserve">Tyler gathered 42 sunflower seeds. Birds ate 28 of the seeds. How many seeds does Tyler have now? Show your thinking.</w:t>
      </w:r>
    </w:p>
    <w:bookmarkEnd w:id="45"/>
    <w:bookmarkStart w:id="46" w:name="student-responses"/>
    <w:p>
      <w:pPr>
        <w:pStyle w:val="Heading3"/>
      </w:pPr>
      <w:r>
        <w:t xml:space="preserve">Student Responses</w:t>
      </w:r>
    </w:p>
    <w:p>
      <w:pPr>
        <w:pStyle w:val="FirstParagraph"/>
      </w:pPr>
      <w:r>
        <w:t xml:space="preserve">14 seeds. Sample response:</w:t>
      </w:r>
    </w:p>
    <w:p>
      <w:pPr>
        <w:numPr>
          <w:ilvl w:val="0"/>
          <w:numId w:val="1006"/>
        </w:numPr>
        <w:pStyle w:val="Compact"/>
      </w:pPr>
      <w:r>
        <w:t xml:space="preserve">Students label a drawing, diagram, or equation to show Tyler’s seeds and the seeds the birds ate.</w:t>
      </w:r>
    </w:p>
    <w:p>
      <w:pPr>
        <w:numPr>
          <w:ilvl w:val="0"/>
          <w:numId w:val="1006"/>
        </w:numPr>
        <w:pStyle w:val="Compact"/>
      </w:pPr>
      <w:r>
        <w:t xml:space="preserve">Students use a base-ten diagram to show</w:t>
      </w:r>
      <w:r>
        <w:t xml:space="preserve"> </w:t>
      </w:r>
      <m:oMath>
        <m:r>
          <m:t>42</m:t>
        </m:r>
        <m:r>
          <m:rPr>
            <m:sty m:val="p"/>
          </m:rPr>
          <m:t>−</m:t>
        </m:r>
        <m:r>
          <m:t>28</m:t>
        </m:r>
        <m:r>
          <m:rPr>
            <m:sty m:val="p"/>
          </m:rPr>
          <m:t>=</m:t>
        </m:r>
        <m:r>
          <m:t>14</m:t>
        </m:r>
      </m:oMath>
      <w:r>
        <w:t xml:space="preserv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2022-12-14T11:26:32Z</dcterms:created>
  <dcterms:modified xsi:type="dcterms:W3CDTF">2022-12-14T11:26:32Z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TcCITw1+8ZiMdrNIMLaQxtTTHtjEUGj4b2YhDq0iP9BpxM0WYfYJxUmSEFZh0ryu7TtnXtDaNePq7MR+2S08jQ==</vt:lpwstr>
  </property>
</Properties>
</file>