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  <w:pStyle w:val="Compact"/>
      </w:pPr>
      <w:r>
        <w:drawing>
          <wp:inline>
            <wp:extent cx="2932808" cy="1088717"/>
            <wp:effectExtent b="0" l="0" r="0" t="0"/>
            <wp:docPr descr="Four images of the moon, each with a larger crescent illuminated." title="" id="22" name="Picture"/>
            <a:graphic>
              <a:graphicData uri="http://schemas.openxmlformats.org/drawingml/2006/picture">
                <pic:pic>
                  <pic:nvPicPr>
                    <pic:cNvPr descr="/app/tmp/embedder-1671074207.0860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808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On the first day after the new moon, 2% of the Moon's surface is illuminated. On the second day, 6% is illuminated.</w:t>
      </w:r>
    </w:p>
    <w:p>
      <w:pPr>
        <w:numPr>
          <w:ilvl w:val="1"/>
          <w:numId w:val="1002"/>
        </w:numPr>
      </w:pPr>
      <w:r>
        <w:t xml:space="preserve">Based on this information, predict the day on which the Moon’s surface is 50% illuminated and 100% illuminated.</w:t>
      </w:r>
    </w:p>
    <w:p>
      <w:pPr>
        <w:numPr>
          <w:ilvl w:val="1"/>
          <w:numId w:val="1002"/>
        </w:numPr>
      </w:pPr>
      <w:r>
        <w:t xml:space="preserve">The Moon’s surface is 100% illuminated on day 14. Does this agree with the prediction you made?</w:t>
      </w:r>
    </w:p>
    <w:p>
      <w:pPr>
        <w:numPr>
          <w:ilvl w:val="1"/>
          <w:numId w:val="1002"/>
        </w:numPr>
      </w:pPr>
      <w:r>
        <w:t xml:space="preserve">Is the percentage illumination of the Moon’s surface a linear function of the day?</w:t>
      </w:r>
    </w:p>
    <w:p>
      <w:pPr>
        <w:numPr>
          <w:ilvl w:val="0"/>
          <w:numId w:val="1001"/>
        </w:numPr>
      </w:pPr>
      <w:r>
        <w:t xml:space="preserve">In science class, Jada uses a graduated cylinder with water in it to measure the volume of some marbles. After dropping in 4 marbles so they are all under water, the water in the cylinder is at a height of 10 milliliters. After dropping in 6 marbles so they are all under water, the water in the cylinder is at a height of 11 milliliters.</w:t>
      </w:r>
    </w:p>
    <w:p>
      <w:pPr>
        <w:numPr>
          <w:ilvl w:val="1"/>
          <w:numId w:val="1003"/>
        </w:numPr>
        <w:pStyle w:val="Compact"/>
      </w:pPr>
      <w:r>
        <w:t xml:space="preserve">What is the volume of 1 marble?</w:t>
      </w:r>
    </w:p>
    <w:p>
      <w:pPr>
        <w:numPr>
          <w:ilvl w:val="1"/>
          <w:numId w:val="1003"/>
        </w:numPr>
        <w:pStyle w:val="Compact"/>
      </w:pPr>
      <w:r>
        <w:t xml:space="preserve">How much water was in the cylinder before any marbles were dropped in?</w:t>
      </w:r>
    </w:p>
    <w:p>
      <w:pPr>
        <w:numPr>
          <w:ilvl w:val="1"/>
          <w:numId w:val="1003"/>
        </w:numPr>
        <w:pStyle w:val="Compact"/>
      </w:pPr>
      <w:r>
        <w:t xml:space="preserve">What should be the height of the water after 13 marbles are dropped in?</w:t>
      </w:r>
    </w:p>
    <w:p>
      <w:pPr>
        <w:numPr>
          <w:ilvl w:val="1"/>
          <w:numId w:val="1003"/>
        </w:numPr>
        <w:pStyle w:val="Compact"/>
      </w:pPr>
      <w:r>
        <w:t xml:space="preserve">Is the relationship between volume of water and number of marbles a linear relationship? If so, what does the slope of a line representing this relationship mean? If not, explain your reasoning.</w:t>
      </w:r>
    </w:p>
    <w:p>
      <w:pPr>
        <w:numPr>
          <w:ilvl w:val="0"/>
          <w:numId w:val="1001"/>
        </w:numPr>
      </w:pPr>
      <w:r>
        <w:t xml:space="preserve">Solve each of these equations. Explain or show your reasoning.</w:t>
      </w:r>
    </w:p>
    <w:p>
      <w:pPr>
        <w:numPr>
          <w:ilvl w:val="0"/>
          <w:numId w:val="1000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t>y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43</m:t>
        </m:r>
        <m:r>
          <m:rPr>
            <m:sty m:val="p"/>
          </m:rPr>
          <m:t>−</m:t>
        </m:r>
        <m:r>
          <m:t>3</m:t>
        </m:r>
        <m:r>
          <m:t>y</m:t>
        </m:r>
      </m:oMath>
    </w:p>
    <w:p>
      <w:pPr>
        <w:numPr>
          <w:ilvl w:val="0"/>
          <w:numId w:val="1000"/>
        </w:numPr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a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a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numPr>
          <w:ilvl w:val="0"/>
          <w:numId w:val="1001"/>
        </w:numPr>
      </w:pPr>
      <w:r>
        <w:t xml:space="preserve">For a certain city, the high temperatures (in degrees Celsius) are plotted against the number of days after the new year. </w:t>
      </w:r>
    </w:p>
    <w:p>
      <w:pPr>
        <w:numPr>
          <w:ilvl w:val="0"/>
          <w:numId w:val="1000"/>
        </w:numPr>
      </w:pPr>
      <w:r>
        <w:t xml:space="preserve">Based on this information, is the high temperature in this city a linear function of the number of days after the new year?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3621" cy="4596465"/>
            <wp:effectExtent b="0" l="0" r="0" t="0"/>
            <wp:docPr descr="Coordinate plane, horizontal, negative 1 to 14 by ones, vertical, negative 4 to 16 by twos. Three points are drawn but not labeled, (1 comma negative 3), (3 comma 1), (10 comma 15)." title="" id="25" name="Picture"/>
            <a:graphic>
              <a:graphicData uri="http://schemas.openxmlformats.org/drawingml/2006/picture">
                <pic:pic>
                  <pic:nvPicPr>
                    <pic:cNvPr descr="/app/tmp/embedder-1671074207.12003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621" cy="45964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school designed their vegetable garden to have a perimeter of 32 feet with the length measuring two feet more than twice the width.</w:t>
      </w:r>
    </w:p>
    <w:p>
      <w:pPr>
        <w:numPr>
          <w:ilvl w:val="1"/>
          <w:numId w:val="1004"/>
        </w:numPr>
      </w:pPr>
      <w:r>
        <w:t xml:space="preserve">Using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to represent the length of the garden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to represent its width, write and solve a system of equations that describes this situation.</w:t>
      </w:r>
    </w:p>
    <w:p>
      <w:pPr>
        <w:numPr>
          <w:ilvl w:val="1"/>
          <w:numId w:val="1004"/>
        </w:numPr>
      </w:pPr>
      <w:r>
        <w:t xml:space="preserve">What are the dimensions of the garden?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2022-12-15T03:16:47Z</dcterms:created>
  <dcterms:modified xsi:type="dcterms:W3CDTF">2022-12-15T03:16:47Z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RsfjjblSu2mE0NEOKHfHsC4UL5uvOA45m76iKX1kaomliRnK1XE0vYxDe4P5cUZ1EiRnN/Khdu6OomTO6gk8IQ==</vt:lpwstr>
  </property>
</Properties>
</file>