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d788e62c951a44ccc78c44e652f267aed70581"/>
    <w:p>
      <w:pPr>
        <w:pStyle w:val="Heading2"/>
      </w:pPr>
      <w:r>
        <w:t xml:space="preserve">Unit 3 Lesson 14: Represent Division of Whole Numbers by Unit Fractions</w:t>
      </w:r>
    </w:p>
    <w:bookmarkEnd w:id="20"/>
    <w:bookmarkStart w:id="22" w:name="X9524dce2b6724f16f95ee3cc7467fb402b4dd57"/>
    <w:p>
      <w:pPr>
        <w:pStyle w:val="Heading3"/>
      </w:pPr>
      <w:r>
        <w:t xml:space="preserve">WU Number Talk: Increasing Quotients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bookmarkEnd w:id="21"/>
    <w:bookmarkEnd w:id="22"/>
    <w:bookmarkStart w:id="24" w:name="notice-patterns"/>
    <w:p>
      <w:pPr>
        <w:pStyle w:val="Heading3"/>
      </w:pPr>
      <w:r>
        <w:t xml:space="preserve">1 Notice Patterns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Set A: Find the value that makes each equation true. Draw a diagram if it is helpful. What patterns do you notice?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Set B: Find the value that makes each equation true. Draw a diagram if it is helpful. What patterns do you notice?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What is the same about problem set A and B? What is different?</w:t>
      </w:r>
    </w:p>
    <w:bookmarkEnd w:id="23"/>
    <w:bookmarkEnd w:id="24"/>
    <w:bookmarkStart w:id="36" w:name="match-the-situation-to-the-expression"/>
    <w:p>
      <w:pPr>
        <w:pStyle w:val="Heading3"/>
      </w:pPr>
      <w:r>
        <w:t xml:space="preserve">2 Match the Situation to the Expression</w:t>
      </w:r>
    </w:p>
    <w:bookmarkStart w:id="2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046979"/>
            <wp:effectExtent b="0" l="0" r="0" t="0"/>
            <wp:docPr descr="Photograph" title="" id="26" name="Picture"/>
            <a:graphic>
              <a:graphicData uri="http://schemas.openxmlformats.org/drawingml/2006/picture">
                <pic:pic>
                  <pic:nvPicPr>
                    <pic:cNvPr descr="/app/tmp/embedder-1671027735.14913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Match each problem to an expression that represents the problem. Some expressions will not have a match. Be prepared to explain your reasoning.</w:t>
      </w:r>
    </w:p>
    <w:p>
      <w:pPr>
        <w:numPr>
          <w:ilvl w:val="1"/>
          <w:numId w:val="1005"/>
        </w:numPr>
        <w:pStyle w:val="Compact"/>
      </w:pPr>
      <w:r>
        <w:t xml:space="preserve">One serving of popcorn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kernels. There are 3 cups of kernels in the bowl. How many servings are in the bowl?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046979"/>
            <wp:effectExtent b="0" l="0" r="0" t="0"/>
            <wp:docPr descr="Photograph" title="" id="30" name="Picture"/>
            <a:graphic>
              <a:graphicData uri="http://schemas.openxmlformats.org/drawingml/2006/picture">
                <pic:pic>
                  <pic:nvPicPr>
                    <pic:cNvPr descr="/app/tmp/embedder-1671027735.27016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6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One serving of orange juice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liter. The container of juice holds 2 liters. How many servings are in the container?</w:t>
      </w:r>
    </w:p>
    <w:p>
      <w:pPr>
        <w:numPr>
          <w:ilvl w:val="1"/>
          <w:numId w:val="1005"/>
        </w:numPr>
      </w:pPr>
      <w:r>
        <w:t xml:space="preserve">One serving of granola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cup. The bag of granola holds 5 cups. How many servings are in the bag?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Find the value of each expression.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2022-12-14T14:22:16Z</dcterms:created>
  <dcterms:modified xsi:type="dcterms:W3CDTF">2022-12-14T14:22:16Z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bIkoLNWvx5AlZCZBoHrsWLHbrKbyPV+Cq/w1k5epFzJIjW11uSc/zeCAhV/xHsAwiDPVIOa3ApkudtDj46YUbw==</vt:lpwstr>
  </property>
</Properties>
</file>