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59283f2c8494ddb29cbcd308392e98fe207796"/>
    <w:p>
      <w:pPr>
        <w:pStyle w:val="Heading2"/>
      </w:pPr>
      <w:r>
        <w:t xml:space="preserve">Unit 6 Lesson 1: Count Larger Collections of Objects</w:t>
      </w:r>
    </w:p>
    <w:bookmarkEnd w:id="20"/>
    <w:bookmarkStart w:id="22" w:name="X9ba31cf5fa05d45b16dfc1579e7fdc680c0abd6"/>
    <w:p>
      <w:pPr>
        <w:pStyle w:val="Heading3"/>
      </w:pPr>
      <w:r>
        <w:t xml:space="preserve">WU Choral Count: Count to 80 and Count 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ounting-collections"/>
    <w:p>
      <w:pPr>
        <w:pStyle w:val="Heading3"/>
      </w:pPr>
      <w:r>
        <w:t xml:space="preserve">1 Counting Collections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how-we-count"/>
    <w:p>
      <w:pPr>
        <w:pStyle w:val="Heading3"/>
      </w:pPr>
      <w:r>
        <w:t xml:space="preserve">2 How We Count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0" w:name="introduce-number-race-1120"/>
    <w:p>
      <w:pPr>
        <w:pStyle w:val="Heading3"/>
      </w:pPr>
      <w:r>
        <w:t xml:space="preserve">3 Introduce Number Race, 11–20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08390.0788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31" name="Picture"/>
            <a:graphic>
              <a:graphicData uri="http://schemas.openxmlformats.org/drawingml/2006/picture">
                <pic:pic>
                  <pic:nvPicPr>
                    <pic:cNvPr descr="/app/tmp/embedder-1671008390.10866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4" name="Picture"/>
            <a:graphic>
              <a:graphicData uri="http://schemas.openxmlformats.org/drawingml/2006/picture">
                <pic:pic>
                  <pic:nvPicPr>
                    <pic:cNvPr descr="/app/tmp/embedder-1671008390.188570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2022-12-14T08:59:50Z</dcterms:created>
  <dcterms:modified xsi:type="dcterms:W3CDTF">2022-12-14T08:59:50Z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uFUfinKrPU1adGGVUYkY2M5OBJMPhKfYZkQrxcoMxgGcUVrTHiPFEJ+QwosA7TSw96Z9FRsO+sPjzs61vgPFXA==</vt:lpwstr>
  </property>
</Properties>
</file>