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6.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are-they-all-similar"/>
    <w:p>
      <w:pPr>
        <w:pStyle w:val="Heading2"/>
      </w:pPr>
      <w:r>
        <w:t xml:space="preserve">Lesson 8: Are They All Similar?</w:t>
      </w:r>
    </w:p>
    <w:bookmarkEnd w:id="20"/>
    <w:p>
      <w:pPr>
        <w:numPr>
          <w:ilvl w:val="0"/>
          <w:numId w:val="1001"/>
        </w:numPr>
        <w:pStyle w:val="Compact"/>
      </w:pPr>
      <w:r>
        <w:t xml:space="preserve">Let’s prove figures are similar.</w:t>
      </w:r>
    </w:p>
    <w:bookmarkStart w:id="24" w:name="stretched-or-distorted-rectangles"/>
    <w:p>
      <w:pPr>
        <w:pStyle w:val="Heading3"/>
      </w:pPr>
      <w:r>
        <w:t xml:space="preserve">8.1: Stretched or Distorted? Rectangles</w:t>
      </w:r>
    </w:p>
    <w:p>
      <w:pPr>
        <w:pStyle w:val="FirstParagraph"/>
      </w:pPr>
      <w:r>
        <w:drawing>
          <wp:inline>
            <wp:extent cx="4457700" cy="2286000"/>
            <wp:effectExtent b="0" l="0" r="0" t="0"/>
            <wp:docPr descr="Rectangles A B C D labeled Q and rectangle E F G H labeled R drawn on a square grid." title="" id="22" name="Picture"/>
            <a:graphic>
              <a:graphicData uri="http://schemas.openxmlformats.org/drawingml/2006/picture">
                <pic:pic>
                  <pic:nvPicPr>
                    <pic:cNvPr descr="/app/tmp/embedder-1670997410.757261.png" id="23" name="Picture"/>
                    <pic:cNvPicPr>
                      <a:picLocks noChangeArrowheads="1" noChangeAspect="1"/>
                    </pic:cNvPicPr>
                  </pic:nvPicPr>
                  <pic:blipFill>
                    <a:blip r:embed="rId21"/>
                    <a:stretch>
                      <a:fillRect/>
                    </a:stretch>
                  </pic:blipFill>
                  <pic:spPr bwMode="auto">
                    <a:xfrm>
                      <a:off x="0" y="0"/>
                      <a:ext cx="4457700" cy="2286000"/>
                    </a:xfrm>
                    <a:prstGeom prst="rect">
                      <a:avLst/>
                    </a:prstGeom>
                    <a:noFill/>
                    <a:ln w="9525">
                      <a:noFill/>
                      <a:headEnd/>
                      <a:tailEnd/>
                    </a:ln>
                  </pic:spPr>
                </pic:pic>
              </a:graphicData>
            </a:graphic>
          </wp:inline>
        </w:drawing>
      </w:r>
    </w:p>
    <w:p>
      <w:pPr>
        <w:pStyle w:val="BodyText"/>
      </w:pPr>
      <w:r>
        <w:t xml:space="preserve">Are these rectangles similar? Explain how you know.</w:t>
      </w:r>
    </w:p>
    <w:bookmarkEnd w:id="24"/>
    <w:bookmarkStart w:id="25" w:name="faulty-logic"/>
    <w:p>
      <w:pPr>
        <w:pStyle w:val="Heading3"/>
      </w:pPr>
      <w:r>
        <w:t xml:space="preserve">8.2: Faulty Logic</w:t>
      </w:r>
    </w:p>
    <w:p>
      <w:pPr>
        <w:pStyle w:val="FirstParagraph"/>
      </w:pPr>
      <w:r>
        <w:t xml:space="preserve">Tyler wrote a proof that all rectangles are similar. Make the image Tyler describes in each step in his proof. Which step makes a false assumption? Why is it false?</w:t>
      </w:r>
    </w:p>
    <w:p>
      <w:pPr>
        <w:numPr>
          <w:ilvl w:val="0"/>
          <w:numId w:val="1002"/>
        </w:numPr>
        <w:pStyle w:val="Compact"/>
      </w:pPr>
      <w:r>
        <w:t xml:space="preserve">Draw 2 rectangles. Label one</w:t>
      </w:r>
      <w:r>
        <w:t xml:space="preserve"> </w:t>
      </w:r>
      <m:oMath>
        <m:r>
          <m:t>A</m:t>
        </m:r>
        <m:r>
          <m:t>B</m:t>
        </m:r>
        <m:r>
          <m:t>C</m:t>
        </m:r>
        <m:r>
          <m:t>D</m:t>
        </m:r>
      </m:oMath>
      <w:r>
        <w:t xml:space="preserve"> </w:t>
      </w:r>
      <w:r>
        <w:t xml:space="preserve">and the other</w:t>
      </w:r>
      <w:r>
        <w:t xml:space="preserve"> </w:t>
      </w:r>
      <m:oMath>
        <m:r>
          <m:t>P</m:t>
        </m:r>
        <m:r>
          <m:t>Q</m:t>
        </m:r>
        <m:r>
          <m:t>R</m:t>
        </m:r>
        <m:r>
          <m:t>S</m:t>
        </m:r>
      </m:oMath>
      <w:r>
        <w:t xml:space="preserve">.</w:t>
      </w:r>
    </w:p>
    <w:p>
      <w:pPr>
        <w:numPr>
          <w:ilvl w:val="0"/>
          <w:numId w:val="1002"/>
        </w:numPr>
        <w:pStyle w:val="Compact"/>
      </w:pPr>
      <w:r>
        <w:t xml:space="preserve">Translate rectangle</w:t>
      </w:r>
      <w:r>
        <w:t xml:space="preserve"> </w:t>
      </w:r>
      <m:oMath>
        <m:r>
          <m:t>A</m:t>
        </m:r>
        <m:r>
          <m:t>B</m:t>
        </m:r>
        <m:r>
          <m:t>C</m:t>
        </m:r>
        <m:r>
          <m:t>D</m:t>
        </m:r>
      </m:oMath>
      <w:r>
        <w:t xml:space="preserve"> </w:t>
      </w:r>
      <w:r>
        <w:t xml:space="preserve">by the directed line segment from</w:t>
      </w:r>
      <w:r>
        <w:t xml:space="preserve"> </w:t>
      </w:r>
      <m:oMath>
        <m:r>
          <m:t>A</m:t>
        </m:r>
      </m:oMath>
      <w:r>
        <w:t xml:space="preserve"> </w:t>
      </w:r>
      <w:r>
        <w:t xml:space="preserve">to</w:t>
      </w:r>
      <w:r>
        <w:t xml:space="preserve"> </w:t>
      </w:r>
      <m:oMath>
        <m:r>
          <m:t>P</m:t>
        </m:r>
      </m:oMath>
      <w:r>
        <w:t xml:space="preserve">.</w:t>
      </w:r>
      <w:r>
        <w:t xml:space="preserve"> </w:t>
      </w:r>
      <m:oMath>
        <m:sSup>
          <m:e>
            <m:r>
              <m:t>A</m:t>
            </m:r>
          </m:e>
          <m:sup>
            <m:r>
              <m:rPr>
                <m:sty m:val="p"/>
              </m:rPr>
              <m:t>′</m:t>
            </m:r>
          </m:sup>
        </m:sSup>
      </m:oMath>
      <w:r>
        <w:t xml:space="preserve"> </w:t>
      </w:r>
      <w:r>
        <w:t xml:space="preserve">and</w:t>
      </w:r>
      <w:r>
        <w:t xml:space="preserve"> </w:t>
      </w:r>
      <m:oMath>
        <m:r>
          <m:t>P</m:t>
        </m:r>
      </m:oMath>
      <w:r>
        <w:t xml:space="preserve"> </w:t>
      </w:r>
      <w:r>
        <w:t xml:space="preserve">now coincide. The points coincide because that’s how we defined our translation.</w:t>
      </w:r>
    </w:p>
    <w:p>
      <w:pPr>
        <w:numPr>
          <w:ilvl w:val="0"/>
          <w:numId w:val="1002"/>
        </w:numPr>
        <w:pStyle w:val="Compact"/>
      </w:pPr>
      <w:r>
        <w:t xml:space="preserve">Rotate rectangle</w:t>
      </w:r>
      <w:r>
        <w:t xml:space="preserve"> </w:t>
      </w:r>
      <m:oMath>
        <m:sSup>
          <m:e>
            <m:r>
              <m:t>A</m:t>
            </m:r>
          </m:e>
          <m:sup>
            <m:r>
              <m:rPr>
                <m:sty m:val="p"/>
              </m:rPr>
              <m:t>′</m:t>
            </m:r>
          </m:sup>
        </m:sSup>
        <m:sSup>
          <m:e>
            <m:r>
              <m:t>B</m:t>
            </m:r>
          </m:e>
          <m:sup>
            <m:r>
              <m:rPr>
                <m:sty m:val="p"/>
              </m:rPr>
              <m:t>′</m:t>
            </m:r>
          </m:sup>
        </m:sSup>
        <m:sSup>
          <m:e>
            <m:r>
              <m:t>C</m:t>
            </m:r>
          </m:e>
          <m:sup>
            <m:r>
              <m:rPr>
                <m:sty m:val="p"/>
              </m:rPr>
              <m:t>′</m:t>
            </m:r>
          </m:sup>
        </m:sSup>
        <m:sSup>
          <m:e>
            <m:r>
              <m:t>D</m:t>
            </m:r>
          </m:e>
          <m:sup>
            <m:r>
              <m:rPr>
                <m:sty m:val="p"/>
              </m:rPr>
              <m:t>′</m:t>
            </m:r>
          </m:sup>
        </m:sSup>
      </m:oMath>
      <w:r>
        <w:t xml:space="preserve"> </w:t>
      </w:r>
      <w:r>
        <w:t xml:space="preserve">by angle</w:t>
      </w:r>
      <w:r>
        <w:t xml:space="preserve"> </w:t>
      </w:r>
      <m:oMath>
        <m:sSup>
          <m:e>
            <m:r>
              <m:t>D</m:t>
            </m:r>
          </m:e>
          <m:sup>
            <m:r>
              <m:rPr>
                <m:sty m:val="p"/>
              </m:rPr>
              <m:t>′</m:t>
            </m:r>
          </m:sup>
        </m:sSup>
        <m:sSup>
          <m:e>
            <m:r>
              <m:t>A</m:t>
            </m:r>
          </m:e>
          <m:sup>
            <m:r>
              <m:rPr>
                <m:sty m:val="p"/>
              </m:rPr>
              <m:t>′</m:t>
            </m:r>
          </m:sup>
        </m:sSup>
        <m:r>
          <m:t>S</m:t>
        </m:r>
      </m:oMath>
      <w:r>
        <w:t xml:space="preserve">. Segment</w:t>
      </w:r>
      <w:r>
        <w:t xml:space="preserve"> </w:t>
      </w:r>
      <m:oMath>
        <m:sSup>
          <m:e>
            <m:r>
              <m:t>A</m:t>
            </m:r>
          </m:e>
          <m:sup>
            <m:r>
              <m:rPr>
                <m:sty m:val="p"/>
              </m:rPr>
              <m:t>″</m:t>
            </m:r>
          </m:sup>
        </m:sSup>
        <m:sSup>
          <m:e>
            <m:r>
              <m:t>D</m:t>
            </m:r>
          </m:e>
          <m:sup>
            <m:r>
              <m:rPr>
                <m:sty m:val="p"/>
              </m:rPr>
              <m:t>″</m:t>
            </m:r>
          </m:sup>
        </m:sSup>
      </m:oMath>
      <w:r>
        <w:t xml:space="preserve"> </w:t>
      </w:r>
      <w:r>
        <w:t xml:space="preserve">now lies on ray</w:t>
      </w:r>
      <w:r>
        <w:t xml:space="preserve"> </w:t>
      </w:r>
      <m:oMath>
        <m:r>
          <m:t>P</m:t>
        </m:r>
        <m:r>
          <m:t>S</m:t>
        </m:r>
      </m:oMath>
      <w:r>
        <w:t xml:space="preserve">. The rays coincide because that’s how we defined our rotation.</w:t>
      </w:r>
    </w:p>
    <w:p>
      <w:pPr>
        <w:numPr>
          <w:ilvl w:val="0"/>
          <w:numId w:val="1002"/>
        </w:numPr>
        <w:pStyle w:val="Compact"/>
      </w:pPr>
      <w:r>
        <w:t xml:space="preserve">Dilate rectangle</w:t>
      </w:r>
      <w:r>
        <w:t xml:space="preserve"> </w:t>
      </w:r>
      <m:oMath>
        <m:sSup>
          <m:e>
            <m:r>
              <m:t>A</m:t>
            </m:r>
          </m:e>
          <m:sup>
            <m:r>
              <m:rPr>
                <m:sty m:val="p"/>
              </m:rPr>
              <m:t>″</m:t>
            </m:r>
          </m:sup>
        </m:sSup>
        <m:sSup>
          <m:e>
            <m:r>
              <m:t>B</m:t>
            </m:r>
          </m:e>
          <m:sup>
            <m:r>
              <m:rPr>
                <m:sty m:val="p"/>
              </m:rPr>
              <m:t>″</m:t>
            </m:r>
          </m:sup>
        </m:sSup>
        <m:sSup>
          <m:e>
            <m:r>
              <m:t>C</m:t>
            </m:r>
          </m:e>
          <m:sup>
            <m:r>
              <m:rPr>
                <m:sty m:val="p"/>
              </m:rPr>
              <m:t>″</m:t>
            </m:r>
          </m:sup>
        </m:sSup>
        <m:sSup>
          <m:e>
            <m:r>
              <m:t>D</m:t>
            </m:r>
          </m:e>
          <m:sup>
            <m:r>
              <m:rPr>
                <m:sty m:val="p"/>
              </m:rPr>
              <m:t>″</m:t>
            </m:r>
          </m:sup>
        </m:sSup>
      </m:oMath>
      <w:r>
        <w:t xml:space="preserve"> </w:t>
      </w:r>
      <w:r>
        <w:t xml:space="preserve">using center</w:t>
      </w:r>
      <w:r>
        <w:t xml:space="preserve"> </w:t>
      </w:r>
      <m:oMath>
        <m:sSup>
          <m:e>
            <m:r>
              <m:t>A</m:t>
            </m:r>
          </m:e>
          <m:sup>
            <m:r>
              <m:rPr>
                <m:sty m:val="p"/>
              </m:rPr>
              <m:t>″</m:t>
            </m:r>
          </m:sup>
        </m:sSup>
      </m:oMath>
      <w:r>
        <w:t xml:space="preserve"> </w:t>
      </w:r>
      <w:r>
        <w:t xml:space="preserve">and scale factor</w:t>
      </w:r>
      <w:r>
        <w:t xml:space="preserve"> </w:t>
      </w:r>
      <m:oMath>
        <m:f>
          <m:fPr>
            <m:type m:val="bar"/>
          </m:fPr>
          <m:num>
            <m:r>
              <m:t>P</m:t>
            </m:r>
            <m:r>
              <m:t>S</m:t>
            </m:r>
          </m:num>
          <m:den>
            <m:r>
              <m:t>A</m:t>
            </m:r>
            <m:r>
              <m:t>D</m:t>
            </m:r>
          </m:den>
        </m:f>
      </m:oMath>
      <w:r>
        <w:t xml:space="preserve">. Segments</w:t>
      </w:r>
      <w:r>
        <w:t xml:space="preserve"> </w:t>
      </w:r>
      <m:oMath>
        <m:sSup>
          <m:e>
            <m:r>
              <m:t>A</m:t>
            </m:r>
          </m:e>
          <m:sup>
            <m:r>
              <m:rPr>
                <m:sty m:val="p"/>
              </m:rPr>
              <m:t>‴</m:t>
            </m:r>
          </m:sup>
        </m:sSup>
        <m:sSup>
          <m:e>
            <m:r>
              <m:t>D</m:t>
            </m:r>
          </m:e>
          <m:sup>
            <m:r>
              <m:rPr>
                <m:sty m:val="p"/>
              </m:rPr>
              <m:t>‴</m:t>
            </m:r>
          </m:sup>
        </m:sSup>
      </m:oMath>
      <w:r>
        <w:t xml:space="preserve"> </w:t>
      </w:r>
      <w:r>
        <w:t xml:space="preserve">and</w:t>
      </w:r>
      <w:r>
        <w:t xml:space="preserve"> </w:t>
      </w:r>
      <m:oMath>
        <m:r>
          <m:t>P</m:t>
        </m:r>
        <m:r>
          <m:t>S</m:t>
        </m:r>
      </m:oMath>
      <w:r>
        <w:t xml:space="preserve"> </w:t>
      </w:r>
      <w:r>
        <w:t xml:space="preserve">now coincide. The segments coincide because</w:t>
      </w:r>
      <w:r>
        <w:t xml:space="preserve"> </w:t>
      </w:r>
      <m:oMath>
        <m:sSup>
          <m:e>
            <m:r>
              <m:t>A</m:t>
            </m:r>
          </m:e>
          <m:sup>
            <m:r>
              <m:rPr>
                <m:sty m:val="p"/>
              </m:rPr>
              <m:t>″</m:t>
            </m:r>
          </m:sup>
        </m:sSup>
      </m:oMath>
      <w:r>
        <w:t xml:space="preserve"> </w:t>
      </w:r>
      <w:r>
        <w:t xml:space="preserve">was the center of the rotation, so</w:t>
      </w:r>
      <w:r>
        <w:t xml:space="preserve"> </w:t>
      </w:r>
      <m:oMath>
        <m:sSup>
          <m:e>
            <m:r>
              <m:t>A</m:t>
            </m:r>
          </m:e>
          <m:sup>
            <m:r>
              <m:rPr>
                <m:sty m:val="p"/>
              </m:rPr>
              <m:t>″</m:t>
            </m:r>
          </m:sup>
        </m:sSup>
      </m:oMath>
      <w:r>
        <w:t xml:space="preserve"> </w:t>
      </w:r>
      <w:r>
        <w:t xml:space="preserve">and</w:t>
      </w:r>
      <w:r>
        <w:t xml:space="preserve"> </w:t>
      </w:r>
      <m:oMath>
        <m:r>
          <m:t>P</m:t>
        </m:r>
      </m:oMath>
      <w:r>
        <w:t xml:space="preserve"> </w:t>
      </w:r>
      <w:r>
        <w:t xml:space="preserve">don’t move, and since</w:t>
      </w:r>
      <w:r>
        <w:t xml:space="preserve"> </w:t>
      </w:r>
      <m:oMath>
        <m:sSup>
          <m:e>
            <m:r>
              <m:t>D</m:t>
            </m:r>
          </m:e>
          <m:sup>
            <m:r>
              <m:rPr>
                <m:sty m:val="p"/>
              </m:rPr>
              <m:t>″</m:t>
            </m:r>
          </m:sup>
        </m:sSup>
      </m:oMath>
      <w:r>
        <w:t xml:space="preserve"> </w:t>
      </w:r>
      <w:r>
        <w:t xml:space="preserve">and</w:t>
      </w:r>
      <w:r>
        <w:t xml:space="preserve"> </w:t>
      </w:r>
      <m:oMath>
        <m:r>
          <m:t>S</m:t>
        </m:r>
      </m:oMath>
      <w:r>
        <w:t xml:space="preserve"> </w:t>
      </w:r>
      <w:r>
        <w:t xml:space="preserve">are on the same ray from</w:t>
      </w:r>
      <w:r>
        <w:t xml:space="preserve"> </w:t>
      </w:r>
      <m:oMath>
        <m:sSup>
          <m:e>
            <m:r>
              <m:t>A</m:t>
            </m:r>
          </m:e>
          <m:sup>
            <m:r>
              <m:rPr>
                <m:sty m:val="p"/>
              </m:rPr>
              <m:t>″</m:t>
            </m:r>
          </m:sup>
        </m:sSup>
      </m:oMath>
      <w:r>
        <w:t xml:space="preserve">, when we dilate</w:t>
      </w:r>
      <w:r>
        <w:t xml:space="preserve"> </w:t>
      </w:r>
      <m:oMath>
        <m:sSup>
          <m:e>
            <m:r>
              <m:t>D</m:t>
            </m:r>
          </m:e>
          <m:sup>
            <m:r>
              <m:rPr>
                <m:sty m:val="p"/>
              </m:rPr>
              <m:t>″</m:t>
            </m:r>
          </m:sup>
        </m:sSup>
      </m:oMath>
      <w:r>
        <w:t xml:space="preserve"> </w:t>
      </w:r>
      <w:r>
        <w:t xml:space="preserve">by the right scale factor, it will stay on ray</w:t>
      </w:r>
      <w:r>
        <w:t xml:space="preserve"> </w:t>
      </w:r>
      <m:oMath>
        <m:r>
          <m:t>P</m:t>
        </m:r>
        <m:r>
          <m:t>S</m:t>
        </m:r>
      </m:oMath>
      <w:r>
        <w:t xml:space="preserve"> </w:t>
      </w:r>
      <w:r>
        <w:t xml:space="preserve">but be the same distance from</w:t>
      </w:r>
      <w:r>
        <w:t xml:space="preserve"> </w:t>
      </w:r>
      <m:oMath>
        <m:sSup>
          <m:e>
            <m:r>
              <m:t>A</m:t>
            </m:r>
          </m:e>
          <m:sup>
            <m:r>
              <m:rPr>
                <m:sty m:val="p"/>
              </m:rPr>
              <m:t>″</m:t>
            </m:r>
          </m:sup>
        </m:sSup>
      </m:oMath>
      <w:r>
        <w:t xml:space="preserve"> </w:t>
      </w:r>
      <w:r>
        <w:t xml:space="preserve">as</w:t>
      </w:r>
      <w:r>
        <w:t xml:space="preserve"> </w:t>
      </w:r>
      <m:oMath>
        <m:r>
          <m:t>S</m:t>
        </m:r>
      </m:oMath>
      <w:r>
        <w:t xml:space="preserve"> </w:t>
      </w:r>
      <w:r>
        <w:t xml:space="preserve">is, so</w:t>
      </w:r>
      <w:r>
        <w:t xml:space="preserve"> </w:t>
      </w:r>
      <m:oMath>
        <m:r>
          <m:t>S</m:t>
        </m:r>
      </m:oMath>
      <w:r>
        <w:t xml:space="preserve"> </w:t>
      </w:r>
      <w:r>
        <w:t xml:space="preserve">and</w:t>
      </w:r>
      <w:r>
        <w:t xml:space="preserve"> </w:t>
      </w:r>
      <m:oMath>
        <m:sSup>
          <m:e>
            <m:r>
              <m:t>D</m:t>
            </m:r>
          </m:e>
          <m:sup>
            <m:r>
              <m:rPr>
                <m:sty m:val="p"/>
              </m:rPr>
              <m:t>‴</m:t>
            </m:r>
          </m:sup>
        </m:sSup>
      </m:oMath>
      <w:r>
        <w:t xml:space="preserve"> </w:t>
      </w:r>
      <w:r>
        <w:t xml:space="preserve">will coincide.</w:t>
      </w:r>
    </w:p>
    <w:p>
      <w:pPr>
        <w:numPr>
          <w:ilvl w:val="0"/>
          <w:numId w:val="1002"/>
        </w:numPr>
        <w:pStyle w:val="Compact"/>
      </w:pPr>
      <w:r>
        <w:t xml:space="preserve">Because all angles of a rectangle are right angles, segment</w:t>
      </w:r>
      <w:r>
        <w:t xml:space="preserve"> </w:t>
      </w:r>
      <m:oMath>
        <m:sSup>
          <m:e>
            <m:r>
              <m:t>A</m:t>
            </m:r>
          </m:e>
          <m:sup>
            <m:r>
              <m:rPr>
                <m:sty m:val="p"/>
              </m:rPr>
              <m:t>‴</m:t>
            </m:r>
          </m:sup>
        </m:sSup>
        <m:sSup>
          <m:e>
            <m:r>
              <m:t>B</m:t>
            </m:r>
          </m:e>
          <m:sup>
            <m:r>
              <m:rPr>
                <m:sty m:val="p"/>
              </m:rPr>
              <m:t>‴</m:t>
            </m:r>
          </m:sup>
        </m:sSup>
      </m:oMath>
      <w:r>
        <w:t xml:space="preserve"> </w:t>
      </w:r>
      <w:r>
        <w:t xml:space="preserve">now lies on ray</w:t>
      </w:r>
      <w:r>
        <w:t xml:space="preserve"> </w:t>
      </w:r>
      <m:oMath>
        <m:r>
          <m:t>P</m:t>
        </m:r>
        <m:r>
          <m:t>Q</m:t>
        </m:r>
      </m:oMath>
      <w:r>
        <w:t xml:space="preserve">. This is because the rays are on the same side of </w:t>
      </w:r>
      <m:oMath>
        <m:r>
          <m:t>P</m:t>
        </m:r>
        <m:r>
          <m:t>S</m:t>
        </m:r>
      </m:oMath>
      <w:r>
        <w:t xml:space="preserve"> </w:t>
      </w:r>
      <w:r>
        <w:t xml:space="preserve">and make the same angle with it. (If</w:t>
      </w:r>
      <w:r>
        <w:t xml:space="preserve"> </w:t>
      </w:r>
      <m:oMath>
        <m:sSup>
          <m:e>
            <m:r>
              <m:t>A</m:t>
            </m:r>
          </m:e>
          <m:sup>
            <m:r>
              <m:rPr>
                <m:sty m:val="p"/>
              </m:rPr>
              <m:t>‴</m:t>
            </m:r>
          </m:sup>
        </m:sSup>
        <m:sSup>
          <m:e>
            <m:r>
              <m:t>B</m:t>
            </m:r>
          </m:e>
          <m:sup>
            <m:r>
              <m:rPr>
                <m:sty m:val="p"/>
              </m:rPr>
              <m:t>‴</m:t>
            </m:r>
          </m:sup>
        </m:sSup>
      </m:oMath>
      <w:r>
        <w:t xml:space="preserve"> </w:t>
      </w:r>
      <w:r>
        <w:t xml:space="preserve">and</w:t>
      </w:r>
      <w:r>
        <w:t xml:space="preserve"> </w:t>
      </w:r>
      <m:oMath>
        <m:r>
          <m:t>P</m:t>
        </m:r>
        <m:r>
          <m:t>Q</m:t>
        </m:r>
      </m:oMath>
      <w:r>
        <w:t xml:space="preserve"> </w:t>
      </w:r>
      <w:r>
        <w:t xml:space="preserve">don’t coincide, reflect across</w:t>
      </w:r>
      <w:r>
        <w:t xml:space="preserve"> </w:t>
      </w:r>
      <m:oMath>
        <m:r>
          <m:t>P</m:t>
        </m:r>
        <m:r>
          <m:t>S</m:t>
        </m:r>
      </m:oMath>
      <w:r>
        <w:t xml:space="preserve"> </w:t>
      </w:r>
      <w:r>
        <w:t xml:space="preserve">so that the rays are on the same side of</w:t>
      </w:r>
      <w:r>
        <w:t xml:space="preserve"> </w:t>
      </w:r>
      <m:oMath>
        <m:r>
          <m:t>P</m:t>
        </m:r>
        <m:r>
          <m:t>S</m:t>
        </m:r>
      </m:oMath>
      <w:r>
        <w:t xml:space="preserve">.)</w:t>
      </w:r>
    </w:p>
    <w:p>
      <w:pPr>
        <w:numPr>
          <w:ilvl w:val="0"/>
          <w:numId w:val="1002"/>
        </w:numPr>
        <w:pStyle w:val="Compact"/>
      </w:pPr>
      <w:r>
        <w:t xml:space="preserve">Dilate rectangle</w:t>
      </w:r>
      <w:r>
        <w:t xml:space="preserve"> </w:t>
      </w:r>
      <m:oMath>
        <m:sSup>
          <m:e>
            <m:r>
              <m:t>A</m:t>
            </m:r>
          </m:e>
          <m:sup>
            <m:r>
              <m:rPr>
                <m:sty m:val="p"/>
              </m:rPr>
              <m:t>‴</m:t>
            </m:r>
          </m:sup>
        </m:sSup>
        <m:sSup>
          <m:e>
            <m:r>
              <m:t>B</m:t>
            </m:r>
          </m:e>
          <m:sup>
            <m:r>
              <m:rPr>
                <m:sty m:val="p"/>
              </m:rPr>
              <m:t>‴</m:t>
            </m:r>
          </m:sup>
        </m:sSup>
        <m:sSup>
          <m:e>
            <m:r>
              <m:t>C</m:t>
            </m:r>
          </m:e>
          <m:sup>
            <m:r>
              <m:rPr>
                <m:sty m:val="p"/>
              </m:rPr>
              <m:t>‴</m:t>
            </m:r>
          </m:sup>
        </m:sSup>
        <m:sSup>
          <m:e>
            <m:r>
              <m:t>D</m:t>
            </m:r>
          </m:e>
          <m:sup>
            <m:r>
              <m:rPr>
                <m:sty m:val="p"/>
              </m:rPr>
              <m:t>‴</m:t>
            </m:r>
          </m:sup>
        </m:sSup>
      </m:oMath>
      <w:r>
        <w:t xml:space="preserve"> </w:t>
      </w:r>
      <w:r>
        <w:t xml:space="preserve">using center</w:t>
      </w:r>
      <w:r>
        <w:t xml:space="preserve"> </w:t>
      </w:r>
      <m:oMath>
        <m:sSup>
          <m:e>
            <m:r>
              <m:t>A</m:t>
            </m:r>
          </m:e>
          <m:sup>
            <m:r>
              <m:rPr>
                <m:sty m:val="p"/>
              </m:rPr>
              <m:t>‴</m:t>
            </m:r>
          </m:sup>
        </m:sSup>
      </m:oMath>
      <w:r>
        <w:t xml:space="preserve"> </w:t>
      </w:r>
      <w:r>
        <w:t xml:space="preserve">and scale factor</w:t>
      </w:r>
      <w:r>
        <w:t xml:space="preserve"> </w:t>
      </w:r>
      <m:oMath>
        <m:f>
          <m:fPr>
            <m:type m:val="bar"/>
          </m:fPr>
          <m:num>
            <m:r>
              <m:t>P</m:t>
            </m:r>
            <m:r>
              <m:t>Q</m:t>
            </m:r>
          </m:num>
          <m:den>
            <m:r>
              <m:t>A</m:t>
            </m:r>
            <m:r>
              <m:t>B</m:t>
            </m:r>
          </m:den>
        </m:f>
      </m:oMath>
      <w:r>
        <w:t xml:space="preserve">. Segments</w:t>
      </w:r>
      <w:r>
        <w:t xml:space="preserve"> </w:t>
      </w:r>
      <m:oMath>
        <m:sSup>
          <m:e>
            <m:r>
              <m:t>A</m:t>
            </m:r>
          </m:e>
          <m:sup>
            <m:r>
              <m:rPr>
                <m:sty m:val="p"/>
              </m:rPr>
              <m:t>⁗</m:t>
            </m:r>
          </m:sup>
        </m:sSup>
        <m:sSup>
          <m:e>
            <m:r>
              <m:t>B</m:t>
            </m:r>
          </m:e>
          <m:sup>
            <m:r>
              <m:rPr>
                <m:sty m:val="p"/>
              </m:rPr>
              <m:t>⁗</m:t>
            </m:r>
          </m:sup>
        </m:sSup>
      </m:oMath>
      <w:r>
        <w:t xml:space="preserve"> </w:t>
      </w:r>
      <w:r>
        <w:t xml:space="preserve">and</w:t>
      </w:r>
      <w:r>
        <w:t xml:space="preserve"> </w:t>
      </w:r>
      <m:oMath>
        <m:r>
          <m:t>P</m:t>
        </m:r>
        <m:r>
          <m:t>Q</m:t>
        </m:r>
      </m:oMath>
      <w:r>
        <w:t xml:space="preserve"> </w:t>
      </w:r>
      <w:r>
        <w:t xml:space="preserve">now coincide by the same reasoning as in step 4.</w:t>
      </w:r>
    </w:p>
    <w:p>
      <w:pPr>
        <w:numPr>
          <w:ilvl w:val="0"/>
          <w:numId w:val="1002"/>
        </w:numPr>
        <w:pStyle w:val="Compact"/>
      </w:pPr>
      <w:r>
        <w:t xml:space="preserve">Due to the symmetry of a rectangle, if 2 rectangles coincide on 2 sides, they must coincide on all sides.</w:t>
      </w:r>
    </w:p>
    <w:bookmarkEnd w:id="25"/>
    <w:bookmarkStart w:id="30" w:name="always-prove-it"/>
    <w:p>
      <w:pPr>
        <w:pStyle w:val="Heading3"/>
      </w:pPr>
      <w:r>
        <w:t xml:space="preserve">8.3: Always? Prove it!</w:t>
      </w:r>
    </w:p>
    <w:p>
      <w:pPr>
        <w:pStyle w:val="FirstParagraph"/>
      </w:pPr>
      <w:r>
        <w:t xml:space="preserve">Choose one statement from the list. Decide if it is true or not.</w:t>
      </w:r>
    </w:p>
    <w:p>
      <w:pPr>
        <w:pStyle w:val="BodyText"/>
      </w:pPr>
      <w:r>
        <w:t xml:space="preserve">If it is true, write a proof. If it is not, provide a counterexample.</w:t>
      </w:r>
    </w:p>
    <w:p>
      <w:pPr>
        <w:pStyle w:val="BodyText"/>
      </w:pPr>
      <w:r>
        <w:t xml:space="preserve">Repeat with another statement.</w:t>
      </w:r>
    </w:p>
    <w:p>
      <w:pPr>
        <w:pStyle w:val="BodyText"/>
      </w:pPr>
      <w:r>
        <w:t xml:space="preserve">Statements:</w:t>
      </w:r>
    </w:p>
    <w:p>
      <w:pPr>
        <w:numPr>
          <w:ilvl w:val="0"/>
          <w:numId w:val="1003"/>
        </w:numPr>
        <w:pStyle w:val="Compact"/>
      </w:pPr>
      <w:r>
        <w:t xml:space="preserve">All equilateral triangles are similar.</w:t>
      </w:r>
    </w:p>
    <w:p>
      <w:pPr>
        <w:numPr>
          <w:ilvl w:val="0"/>
          <w:numId w:val="1003"/>
        </w:numPr>
        <w:pStyle w:val="Compact"/>
      </w:pPr>
      <w:r>
        <w:t xml:space="preserve">All isosceles triangles are similar.</w:t>
      </w:r>
    </w:p>
    <w:p>
      <w:pPr>
        <w:numPr>
          <w:ilvl w:val="0"/>
          <w:numId w:val="1003"/>
        </w:numPr>
        <w:pStyle w:val="Compact"/>
      </w:pPr>
      <w:r>
        <w:t xml:space="preserve">All right triangles are similar.</w:t>
      </w:r>
    </w:p>
    <w:p>
      <w:pPr>
        <w:numPr>
          <w:ilvl w:val="0"/>
          <w:numId w:val="1003"/>
        </w:numPr>
        <w:pStyle w:val="Compact"/>
      </w:pPr>
      <w:r>
        <w:t xml:space="preserve">All circles are similar.</w:t>
      </w:r>
    </w:p>
    <w:bookmarkStart w:id="29" w:name="are-you-ready-for-more"/>
    <w:p>
      <w:pPr>
        <w:pStyle w:val="Heading4"/>
      </w:pPr>
      <w:r>
        <w:t xml:space="preserve">Are you ready for more?</w:t>
      </w:r>
    </w:p>
    <w:p>
      <w:pPr>
        <w:pStyle w:val="FirstParagraph"/>
      </w:pPr>
      <w:r>
        <w:t xml:space="preserve">Here is an</w:t>
      </w:r>
      <w:r>
        <w:t xml:space="preserve"> </w:t>
      </w:r>
      <m:oMath>
        <m:r>
          <m:t>x</m:t>
        </m:r>
      </m:oMath>
      <w:r>
        <w:t xml:space="preserve"> </w:t>
      </w:r>
      <w:r>
        <w:t xml:space="preserve">by </w:t>
      </w:r>
      <m:oMath>
        <m:r>
          <m:t>x</m:t>
        </m:r>
        <m:r>
          <m:rPr>
            <m:sty m:val="p"/>
          </m:rPr>
          <m:t>+</m:t>
        </m:r>
        <m:r>
          <m:t>1</m:t>
        </m:r>
      </m:oMath>
      <w:r>
        <w:t xml:space="preserve"> </w:t>
      </w:r>
      <w:r>
        <w:t xml:space="preserve">rectangle and a 1 by </w:t>
      </w:r>
      <m:oMath>
        <m:r>
          <m:t>x</m:t>
        </m:r>
      </m:oMath>
      <w:r>
        <w:t xml:space="preserve"> </w:t>
      </w:r>
      <w:r>
        <w:t xml:space="preserve">rectangle. They are similar. What are the possible dimensions of these golden rectangles? Explain or show your reasoning.</w:t>
      </w:r>
    </w:p>
    <w:p>
      <w:pPr>
        <w:pStyle w:val="BodyText"/>
      </w:pPr>
      <w:r>
        <w:drawing>
          <wp:inline>
            <wp:extent cx="1920239" cy="2971800"/>
            <wp:effectExtent b="0" l="0" r="0" t="0"/>
            <wp:docPr descr="Two adjacent rectangles. Top rectangle: side length, 1, bottom length x. Bottom rectangle: top length, x, side length x plus 1.  " title="" id="27" name="Picture"/>
            <a:graphic>
              <a:graphicData uri="http://schemas.openxmlformats.org/drawingml/2006/picture">
                <pic:pic>
                  <pic:nvPicPr>
                    <pic:cNvPr descr="/app/tmp/embedder-1670997410.8359015.png" id="28" name="Picture"/>
                    <pic:cNvPicPr>
                      <a:picLocks noChangeArrowheads="1" noChangeAspect="1"/>
                    </pic:cNvPicPr>
                  </pic:nvPicPr>
                  <pic:blipFill>
                    <a:blip r:embed="rId26"/>
                    <a:stretch>
                      <a:fillRect/>
                    </a:stretch>
                  </pic:blipFill>
                  <pic:spPr bwMode="auto">
                    <a:xfrm>
                      <a:off x="0" y="0"/>
                      <a:ext cx="1920239" cy="2971800"/>
                    </a:xfrm>
                    <a:prstGeom prst="rect">
                      <a:avLst/>
                    </a:prstGeom>
                    <a:noFill/>
                    <a:ln w="9525">
                      <a:noFill/>
                      <a:headEnd/>
                      <a:tailEnd/>
                    </a:ln>
                  </pic:spPr>
                </pic:pic>
              </a:graphicData>
            </a:graphic>
          </wp:inline>
        </w:drawing>
      </w:r>
    </w:p>
    <w:bookmarkEnd w:id="29"/>
    <w:bookmarkEnd w:id="30"/>
    <w:bookmarkStart w:id="40" w:name="lesson-8-summary"/>
    <w:p>
      <w:pPr>
        <w:pStyle w:val="Heading3"/>
      </w:pPr>
      <w:r>
        <w:t xml:space="preserve">Lesson 8 Summary</w:t>
      </w:r>
    </w:p>
    <w:p>
      <w:pPr>
        <w:pStyle w:val="FirstParagraph"/>
      </w:pPr>
      <w:r>
        <w:t xml:space="preserve">One figure is similar to another if there is a sequence of rigid motions and dilations that takes the first figure so that it fits exactly over the second. Consider any 2 circles,</w:t>
      </w:r>
      <w:r>
        <w:t xml:space="preserve"> </w:t>
      </w:r>
      <m:oMath>
        <m:r>
          <m:t>A</m:t>
        </m:r>
      </m:oMath>
      <w:r>
        <w:t xml:space="preserve"> </w:t>
      </w:r>
      <w:r>
        <w:t xml:space="preserve">and</w:t>
      </w:r>
      <w:r>
        <w:t xml:space="preserve"> </w:t>
      </w:r>
      <m:oMath>
        <m:r>
          <m:t>B</m:t>
        </m:r>
      </m:oMath>
      <w:r>
        <w:t xml:space="preserve">. Translate the circle centered at </w:t>
      </w:r>
      <m:oMath>
        <m:r>
          <m:t>A</m:t>
        </m:r>
      </m:oMath>
      <w:r>
        <w:t xml:space="preserve"> </w:t>
      </w:r>
      <w:r>
        <w:t xml:space="preserve">along directed line segment</w:t>
      </w:r>
      <w:r>
        <w:t xml:space="preserve"> </w:t>
      </w:r>
      <m:oMath>
        <m:r>
          <m:t>A</m:t>
        </m:r>
        <m:r>
          <m:t>B</m:t>
        </m:r>
      </m:oMath>
      <w:r>
        <w:t xml:space="preserve">.</w:t>
      </w:r>
    </w:p>
    <w:p>
      <w:pPr>
        <w:pStyle w:val="BodyText"/>
      </w:pPr>
      <w:r>
        <w:drawing>
          <wp:inline>
            <wp:extent cx="2971800" cy="2743200"/>
            <wp:effectExtent b="0" l="0" r="0" t="0"/>
            <wp:docPr descr="Small circle A located below large circle B." title="" id="32" name="Picture"/>
            <a:graphic>
              <a:graphicData uri="http://schemas.openxmlformats.org/drawingml/2006/picture">
                <pic:pic>
                  <pic:nvPicPr>
                    <pic:cNvPr descr="/app/tmp/embedder-1670997410.9129531.png" id="33" name="Picture"/>
                    <pic:cNvPicPr>
                      <a:picLocks noChangeArrowheads="1" noChangeAspect="1"/>
                    </pic:cNvPicPr>
                  </pic:nvPicPr>
                  <pic:blipFill>
                    <a:blip r:embed="rId31"/>
                    <a:stretch>
                      <a:fillRect/>
                    </a:stretch>
                  </pic:blipFill>
                  <pic:spPr bwMode="auto">
                    <a:xfrm>
                      <a:off x="0" y="0"/>
                      <a:ext cx="2971800" cy="2743200"/>
                    </a:xfrm>
                    <a:prstGeom prst="rect">
                      <a:avLst/>
                    </a:prstGeom>
                    <a:noFill/>
                    <a:ln w="9525">
                      <a:noFill/>
                      <a:headEnd/>
                      <a:tailEnd/>
                    </a:ln>
                  </pic:spPr>
                </pic:pic>
              </a:graphicData>
            </a:graphic>
          </wp:inline>
        </w:drawing>
      </w:r>
    </w:p>
    <w:p>
      <w:pPr>
        <w:pStyle w:val="BodyText"/>
      </w:pPr>
      <w:r>
        <w:drawing>
          <wp:inline>
            <wp:extent cx="2971800" cy="2743200"/>
            <wp:effectExtent b="0" l="0" r="0" t="0"/>
            <wp:docPr descr="Small circle A located below  large circle B. circle A translated along line segment A B. Center B equals center A prime." title="" id="35" name="Picture"/>
            <a:graphic>
              <a:graphicData uri="http://schemas.openxmlformats.org/drawingml/2006/picture">
                <pic:pic>
                  <pic:nvPicPr>
                    <pic:cNvPr descr="/app/tmp/embedder-1670997410.9991186.png" id="36" name="Picture"/>
                    <pic:cNvPicPr>
                      <a:picLocks noChangeArrowheads="1" noChangeAspect="1"/>
                    </pic:cNvPicPr>
                  </pic:nvPicPr>
                  <pic:blipFill>
                    <a:blip r:embed="rId34"/>
                    <a:stretch>
                      <a:fillRect/>
                    </a:stretch>
                  </pic:blipFill>
                  <pic:spPr bwMode="auto">
                    <a:xfrm>
                      <a:off x="0" y="0"/>
                      <a:ext cx="2971800" cy="2743200"/>
                    </a:xfrm>
                    <a:prstGeom prst="rect">
                      <a:avLst/>
                    </a:prstGeom>
                    <a:noFill/>
                    <a:ln w="9525">
                      <a:noFill/>
                      <a:headEnd/>
                      <a:tailEnd/>
                    </a:ln>
                  </pic:spPr>
                </pic:pic>
              </a:graphicData>
            </a:graphic>
          </wp:inline>
        </w:drawing>
      </w:r>
    </w:p>
    <w:p>
      <w:pPr>
        <w:pStyle w:val="BodyText"/>
      </w:pPr>
      <w:r>
        <w:t xml:space="preserve">Now a dilation with center</w:t>
      </w:r>
      <w:r>
        <w:t xml:space="preserve"> </w:t>
      </w:r>
      <m:oMath>
        <m:r>
          <m:t>B</m:t>
        </m:r>
      </m:oMath>
      <w:r>
        <w:t xml:space="preserve"> </w:t>
      </w:r>
      <w:r>
        <w:t xml:space="preserve">and a scale factor that is the length of the radius of the circle centered at </w:t>
      </w:r>
      <m:oMath>
        <m:r>
          <m:t>B</m:t>
        </m:r>
      </m:oMath>
      <w:r>
        <w:t xml:space="preserve"> </w:t>
      </w:r>
      <w:r>
        <w:t xml:space="preserve">divided by the length of the radius of the circle centered at </w:t>
      </w:r>
      <m:oMath>
        <m:r>
          <m:t>A</m:t>
        </m:r>
      </m:oMath>
      <w:r>
        <w:t xml:space="preserve"> </w:t>
      </w:r>
      <w:r>
        <w:t xml:space="preserve">will take the circle centered at </w:t>
      </w:r>
      <m:oMath>
        <m:r>
          <m:t>A</m:t>
        </m:r>
      </m:oMath>
      <w:r>
        <w:t xml:space="preserve"> </w:t>
      </w:r>
      <w:r>
        <w:t xml:space="preserve">onto the circle centered at </w:t>
      </w:r>
      <m:oMath>
        <m:r>
          <m:t>B</m:t>
        </m:r>
      </m:oMath>
      <w:r>
        <w:t xml:space="preserve">, proving that all circles are similar.</w:t>
      </w:r>
    </w:p>
    <w:p>
      <w:pPr>
        <w:pStyle w:val="BodyText"/>
      </w:pPr>
      <w:r>
        <w:t xml:space="preserve">We can also show that all equilateral triangles are similar. Because we are talking about triangles, we can use the theorem that having all pairs of corresponding angles congruent and all pairs of corresponding side lengths in the same proportion is enough to prove that the triangles are similar. All the pairs of corresponding angles are congruent because all the angles in both triangles measure</w:t>
      </w:r>
      <w:r>
        <w:t xml:space="preserve"> </w:t>
      </w:r>
      <m:oMath>
        <m:sSup>
          <m:e>
            <m:r>
              <m:t>60</m:t>
            </m:r>
          </m:e>
          <m:sup>
            <m:r>
              <m:rPr>
                <m:sty m:val="p"/>
              </m:rPr>
              <m:t>∘</m:t>
            </m:r>
          </m:sup>
        </m:sSup>
      </m:oMath>
      <w:r>
        <w:t xml:space="preserve">. All the pairs of corresponding side lengths must be in the same proportion, because within each triangle, all the sides are congruent. Therefore, whatever scale factor works for one pair of sides will work for all 3 pairs of corresponding sides. If all pairs of corresponding sides are in the same proportion and all pairs of corresponding angles are congruent, then all equilateral triangles are similar.</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2022-12-14T05:56:51Z</dcterms:created>
  <dcterms:modified xsi:type="dcterms:W3CDTF">2022-12-14T05:56:51Z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sy+WizRoFqChUBBz9c1/KsbBVfwIZ/6hNkonudBSDpmXK9PSWODu/WS0s22kqVNC/yksehzto7qzwMLJpF0NxA==</vt:lpwstr>
  </property>
</Properties>
</file>