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f8956908b7f94454871eaf0199605fa80a17de6"/>
    <w:p>
      <w:pPr>
        <w:pStyle w:val="Heading1"/>
      </w:pPr>
      <w:r>
        <w:t xml:space="preserve">Lesson 4: Interpretemos datos de medidas que están en diagramas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2.MD.D.9</w:t>
            </w:r>
          </w:p>
        </w:tc>
      </w:tr>
      <w:tr>
        <w:tc>
          <w:tcPr/>
          <w:p>
            <w:pPr>
              <w:pStyle w:val="Compact"/>
              <w:jc w:val="left"/>
            </w:pPr>
            <w:r>
              <w:t xml:space="preserve">Addressing</w:t>
            </w:r>
          </w:p>
        </w:tc>
        <w:tc>
          <w:tcPr/>
          <w:p>
            <w:pPr>
              <w:pStyle w:val="Compact"/>
              <w:jc w:val="left"/>
            </w:pPr>
            <w:r>
              <w:t xml:space="preserve">3.MD.B.4</w:t>
            </w:r>
          </w:p>
        </w:tc>
      </w:tr>
      <w:tr>
        <w:tc>
          <w:tcPr/>
          <w:p>
            <w:pPr>
              <w:pStyle w:val="Compact"/>
              <w:jc w:val="left"/>
            </w:pPr>
            <w:r>
              <w:t xml:space="preserve">Building Towards</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line plots that display measurement data in fractions of an inch.</w:t>
      </w:r>
    </w:p>
    <w:bookmarkEnd w:id="24"/>
    <w:bookmarkStart w:id="25" w:name="student-facing-learning-goals"/>
    <w:p>
      <w:pPr>
        <w:pStyle w:val="Heading3"/>
      </w:pPr>
      <w:r>
        <w:t xml:space="preserve">Student-facing Learning Goals</w:t>
      </w:r>
    </w:p>
    <w:p>
      <w:pPr>
        <w:numPr>
          <w:ilvl w:val="0"/>
          <w:numId w:val="1002"/>
        </w:numPr>
        <w:pStyle w:val="Compact"/>
      </w:pPr>
      <w:r>
        <w:t xml:space="preserve">Demos sentido a diagramas de puntos que tienen longitudes en mitades de pulgada y en cuartos de pulgada.</w:t>
      </w:r>
    </w:p>
    <w:bookmarkEnd w:id="25"/>
    <w:bookmarkStart w:id="26" w:name="lesson-purpose"/>
    <w:p>
      <w:pPr>
        <w:pStyle w:val="Heading3"/>
      </w:pPr>
      <w:r>
        <w:t xml:space="preserve">Lesson Purpose</w:t>
      </w:r>
    </w:p>
    <w:p>
      <w:pPr>
        <w:pStyle w:val="FirstParagraph"/>
      </w:pPr>
      <w:r>
        <w:t xml:space="preserve">The purpose of this lesson is for students to make sense of line plots that represent measurements to the nearest half or fourth of an inch.</w:t>
      </w:r>
    </w:p>
    <w:p>
      <w:pPr>
        <w:pStyle w:val="BodyText"/>
      </w:pPr>
      <w:r>
        <w:t xml:space="preserve">In grade 2, students made line plots to show measurements to the nearest whole unit. In previous lessons, they measured objects with rulers marked with halves and fourths of an inch. In this lesson, students interpret line plots that show lengths in half inches and quarter inches and ask and answer questions about the data.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Interpreta y escoge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3"/>
    <w:bookmarkStart w:id="47" w:name="student-facing-task-statement"/>
    <w:p>
      <w:pPr>
        <w:pStyle w:val="Heading3"/>
      </w:pPr>
      <w:r>
        <w:t xml:space="preserve">Student-facing Task Statement</w:t>
      </w:r>
    </w:p>
    <w:p>
      <w:pPr>
        <w:pStyle w:val="FirstParagraph"/>
      </w:pPr>
      <w:r>
        <w:t xml:space="preserve">Selecciona</w:t>
      </w:r>
      <w:r>
        <w:t xml:space="preserve"> </w:t>
      </w:r>
      <w:r>
        <w:rPr>
          <w:bCs/>
          <w:b/>
        </w:rPr>
        <w:t xml:space="preserve">todas</w:t>
      </w:r>
      <w:r>
        <w:t xml:space="preserve"> </w:t>
      </w:r>
      <w:r>
        <w:t xml:space="preserve">las afirmaciones que son verdaderas sobre las medidas que muestra el diagrama de puntos.</w:t>
      </w:r>
    </w:p>
    <w:p>
      <w:pPr>
        <w:pStyle w:val="BodyText"/>
      </w:pPr>
      <w:r>
        <w:drawing>
          <wp:inline>
            <wp:extent cx="3003384" cy="1176018"/>
            <wp:effectExtent b="0" l="0" r="0" t="0"/>
            <wp:docPr descr="" title="" id="45" name="Picture"/>
            <a:graphic>
              <a:graphicData uri="http://schemas.openxmlformats.org/drawingml/2006/picture">
                <pic:pic>
                  <pic:nvPicPr>
                    <pic:cNvPr descr="/app/tmp/embedder-1671062750.4760609.png" id="46" name="Picture"/>
                    <pic:cNvPicPr>
                      <a:picLocks noChangeArrowheads="1" noChangeAspect="1"/>
                    </pic:cNvPicPr>
                  </pic:nvPicPr>
                  <pic:blipFill>
                    <a:blip r:embed="rId44"/>
                    <a:stretch>
                      <a:fillRect/>
                    </a:stretch>
                  </pic:blipFill>
                  <pic:spPr bwMode="auto">
                    <a:xfrm>
                      <a:off x="0" y="0"/>
                      <a:ext cx="3003384" cy="1176018"/>
                    </a:xfrm>
                    <a:prstGeom prst="rect">
                      <a:avLst/>
                    </a:prstGeom>
                    <a:noFill/>
                    <a:ln w="9525">
                      <a:noFill/>
                      <a:headEnd/>
                      <a:tailEnd/>
                    </a:ln>
                  </pic:spPr>
                </pic:pic>
              </a:graphicData>
            </a:graphic>
          </wp:inline>
        </w:drawing>
      </w:r>
    </w:p>
    <w:p>
      <w:pPr>
        <w:numPr>
          <w:ilvl w:val="0"/>
          <w:numId w:val="1005"/>
        </w:numPr>
        <w:pStyle w:val="Compact"/>
      </w:pPr>
      <w:r>
        <w:t xml:space="preserve">Cinco hojas tenían una longitud de </w:t>
      </w:r>
      <m:oMath>
        <m:r>
          <m:t>6</m:t>
        </m:r>
        <m:f>
          <m:fPr>
            <m:type m:val="bar"/>
          </m:fPr>
          <m:num>
            <m:r>
              <m:t>1</m:t>
            </m:r>
          </m:num>
          <m:den>
            <m:r>
              <m:t>2</m:t>
            </m:r>
          </m:den>
        </m:f>
      </m:oMath>
      <w:r>
        <w:t xml:space="preserve"> </w:t>
      </w:r>
      <w:r>
        <w:t xml:space="preserve">pulgadas.</w:t>
      </w:r>
    </w:p>
    <w:p>
      <w:pPr>
        <w:numPr>
          <w:ilvl w:val="0"/>
          <w:numId w:val="1005"/>
        </w:numPr>
        <w:pStyle w:val="Compact"/>
      </w:pPr>
      <w:r>
        <w:t xml:space="preserve">Seis hojas tenían una longitud de </w:t>
      </w:r>
      <m:oMath>
        <m:r>
          <m:t>9</m:t>
        </m:r>
        <m:f>
          <m:fPr>
            <m:type m:val="bar"/>
          </m:fPr>
          <m:num>
            <m:r>
              <m:t>1</m:t>
            </m:r>
          </m:num>
          <m:den>
            <m:r>
              <m:t>2</m:t>
            </m:r>
          </m:den>
        </m:f>
      </m:oMath>
      <w:r>
        <w:t xml:space="preserve"> </w:t>
      </w:r>
      <w:r>
        <w:t xml:space="preserve">pulgadas.</w:t>
      </w:r>
    </w:p>
    <w:p>
      <w:pPr>
        <w:numPr>
          <w:ilvl w:val="0"/>
          <w:numId w:val="1005"/>
        </w:numPr>
        <w:pStyle w:val="Compact"/>
      </w:pPr>
      <w:r>
        <w:t xml:space="preserve">12 hojas fueron medidas.</w:t>
      </w:r>
    </w:p>
    <w:p>
      <w:pPr>
        <w:numPr>
          <w:ilvl w:val="0"/>
          <w:numId w:val="1005"/>
        </w:numPr>
        <w:pStyle w:val="Compact"/>
      </w:pPr>
      <w:r>
        <w:t xml:space="preserve">20 hojas fueron medidas.</w:t>
      </w:r>
    </w:p>
    <w:p>
      <w:pPr>
        <w:numPr>
          <w:ilvl w:val="0"/>
          <w:numId w:val="1005"/>
        </w:numPr>
        <w:pStyle w:val="Compact"/>
      </w:pPr>
      <w:r>
        <w:t xml:space="preserve">La hoja más corta medía 5 pulgadas.</w:t>
      </w:r>
    </w:p>
    <w:p>
      <w:pPr>
        <w:numPr>
          <w:ilvl w:val="0"/>
          <w:numId w:val="1005"/>
        </w:numPr>
        <w:pStyle w:val="Compact"/>
      </w:pPr>
      <w:r>
        <w:t xml:space="preserve">La hoja más corta medía </w:t>
      </w:r>
      <m:oMath>
        <m:r>
          <m:t>4</m:t>
        </m:r>
        <m:f>
          <m:fPr>
            <m:type m:val="bar"/>
          </m:fPr>
          <m:num>
            <m:r>
              <m:t>1</m:t>
            </m:r>
          </m:num>
          <m:den>
            <m:r>
              <m:t>2</m:t>
            </m:r>
          </m:den>
        </m:f>
      </m:oMath>
      <w:r>
        <w:t xml:space="preserve"> </w:t>
      </w:r>
      <w:r>
        <w:t xml:space="preserve">pulgadas.</w:t>
      </w:r>
    </w:p>
    <w:bookmarkEnd w:id="47"/>
    <w:bookmarkStart w:id="48" w:name="student-responses"/>
    <w:p>
      <w:pPr>
        <w:pStyle w:val="Heading3"/>
      </w:pPr>
      <w:r>
        <w:t xml:space="preserve">Student Responses</w:t>
      </w:r>
    </w:p>
    <w:p>
      <w:pPr>
        <w:pStyle w:val="FirstParagraph"/>
      </w:pPr>
      <w:r>
        <w:t xml:space="preserve">A, D, F</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2022-12-15T00:05:51Z</dcterms:created>
  <dcterms:modified xsi:type="dcterms:W3CDTF">2022-12-15T00:05:51Z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aFWdFvD/SVYjwXMvemc/ohwgVncG5zuqD6wvd8cVn3xMUdhPnHexC+Yl0DErAxPKJcgv8RJtZrGKJsoHsxqcIQ==</vt:lpwstr>
  </property>
</Properties>
</file>