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8-una-gráfica-de-barras-pintada"/>
    <w:p>
      <w:pPr>
        <w:pStyle w:val="Heading2"/>
      </w:pPr>
      <w:r>
        <w:t xml:space="preserve">Lección 18: Una gráfica de barras pintada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en los que hay una gráfica de barras y que incluyen suma y resta.</w:t>
      </w:r>
    </w:p>
    <w:bookmarkStart w:id="21" w:name="X6eba391a3fdeed047a98a572918bcc043acbc57"/>
    <w:p>
      <w:pPr>
        <w:pStyle w:val="Heading3"/>
      </w:pPr>
      <w:r>
        <w:t xml:space="preserve">Calentamiento: Conversación numérica: Restemos hasta 1,000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530</m:t>
        </m:r>
        <m:r>
          <m:rPr>
            <m:sty m:val="p"/>
          </m:rPr>
          <m:t>−</m:t>
        </m:r>
        <m:r>
          <m:t>420</m:t>
        </m:r>
      </m:oMath>
    </w:p>
    <w:p>
      <w:pPr>
        <w:numPr>
          <w:ilvl w:val="0"/>
          <w:numId w:val="1002"/>
        </w:numPr>
        <w:pStyle w:val="Compact"/>
      </w:pPr>
      <m:oMath>
        <m:r>
          <m:t>530</m:t>
        </m:r>
        <m:r>
          <m:rPr>
            <m:sty m:val="p"/>
          </m:rPr>
          <m:t>−</m:t>
        </m:r>
        <m:r>
          <m:t>426</m:t>
        </m:r>
      </m:oMath>
    </w:p>
    <w:p>
      <w:pPr>
        <w:numPr>
          <w:ilvl w:val="0"/>
          <w:numId w:val="1002"/>
        </w:numPr>
        <w:pStyle w:val="Compact"/>
      </w:pPr>
      <m:oMath>
        <m:r>
          <m:t>535</m:t>
        </m:r>
        <m:r>
          <m:rPr>
            <m:sty m:val="p"/>
          </m:rPr>
          <m:t>−</m:t>
        </m:r>
        <m:r>
          <m:t>420</m:t>
        </m:r>
      </m:oMath>
    </w:p>
    <w:p>
      <w:pPr>
        <w:numPr>
          <w:ilvl w:val="0"/>
          <w:numId w:val="1002"/>
        </w:numPr>
        <w:pStyle w:val="Compact"/>
      </w:pPr>
      <m:oMath>
        <m:r>
          <m:t>535</m:t>
        </m:r>
        <m:r>
          <m:rPr>
            <m:sty m:val="p"/>
          </m:rPr>
          <m:t>−</m:t>
        </m:r>
        <m:r>
          <m:t>426</m:t>
        </m:r>
      </m:oMath>
    </w:p>
    <w:bookmarkEnd w:id="21"/>
    <w:bookmarkStart w:id="25" w:name="población-de-estudiantes"/>
    <w:p>
      <w:pPr>
        <w:pStyle w:val="Heading3"/>
      </w:pPr>
      <w:r>
        <w:t xml:space="preserve">18.1: Población de estudiantes</w:t>
      </w:r>
    </w:p>
    <w:p>
      <w:pPr>
        <w:pStyle w:val="FirstParagraph"/>
      </w:pPr>
      <w:r>
        <w:t xml:space="preserve">¡Oh, no! Cayó pintura sobre el póster de la gráfica de barras que hicieron Clare y Priya.</w:t>
      </w:r>
    </w:p>
    <w:p>
      <w:pPr>
        <w:pStyle w:val="BodyText"/>
      </w:pPr>
      <w:r>
        <w:drawing>
          <wp:inline>
            <wp:extent cx="4480254" cy="4590349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0578.10391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254" cy="4590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Responde las preguntas que puedas usando la gráfica. Si una pregunta no se puede responder, explica cómo lo sabes.</w:t>
      </w:r>
    </w:p>
    <w:p>
      <w:pPr>
        <w:numPr>
          <w:ilvl w:val="0"/>
          <w:numId w:val="1003"/>
        </w:numPr>
      </w:pPr>
      <w:r>
        <w:t xml:space="preserve">¿Cuál es el número total de estudiantes que hay en los grados 3 y 4?</w:t>
      </w:r>
    </w:p>
    <w:p>
      <w:pPr>
        <w:numPr>
          <w:ilvl w:val="0"/>
          <w:numId w:val="1003"/>
        </w:numPr>
      </w:pPr>
      <w:r>
        <w:t xml:space="preserve">¿Cuántos estudiantes más hay en grado 2 que en grado 1?</w:t>
      </w:r>
    </w:p>
    <w:p>
      <w:pPr>
        <w:numPr>
          <w:ilvl w:val="0"/>
          <w:numId w:val="1003"/>
        </w:numPr>
      </w:pPr>
      <w:r>
        <w:t xml:space="preserve">¿Cuántos estudiantes más hay en grado 3 que en grado 2?</w:t>
      </w:r>
    </w:p>
    <w:p>
      <w:pPr>
        <w:numPr>
          <w:ilvl w:val="0"/>
          <w:numId w:val="1003"/>
        </w:numPr>
        <w:pStyle w:val="Compact"/>
      </w:pPr>
      <w:r>
        <w:t xml:space="preserve">Escribe al menos 2 preguntas matemáticas que se puedan responder usando la gráfica de barras.</w:t>
      </w:r>
    </w:p>
    <w:bookmarkEnd w:id="25"/>
    <w:bookmarkStart w:id="29" w:name="preguntemos-y-respondamos"/>
    <w:p>
      <w:pPr>
        <w:pStyle w:val="Heading3"/>
      </w:pPr>
      <w:r>
        <w:t xml:space="preserve">18.2: Preguntemos y respondamos</w:t>
      </w:r>
    </w:p>
    <w:p>
      <w:pPr>
        <w:pStyle w:val="FirstParagraph"/>
      </w:pPr>
      <w:r>
        <w:t xml:space="preserve">En cada ronda:</w:t>
      </w:r>
    </w:p>
    <w:p>
      <w:pPr>
        <w:numPr>
          <w:ilvl w:val="0"/>
          <w:numId w:val="1004"/>
        </w:numPr>
        <w:pStyle w:val="Compact"/>
      </w:pPr>
      <w:r>
        <w:t xml:space="preserve">Intercambia con un compañero una pregunta de las que te inventaste en la actividad anterior.</w:t>
      </w:r>
    </w:p>
    <w:p>
      <w:pPr>
        <w:numPr>
          <w:ilvl w:val="0"/>
          <w:numId w:val="1004"/>
        </w:numPr>
        <w:pStyle w:val="Compact"/>
      </w:pPr>
      <w:r>
        <w:t xml:space="preserve">Responde la pregunta de tu compañero. Muestra o explica tu razonamiento.</w:t>
      </w:r>
    </w:p>
    <w:p>
      <w:pPr>
        <w:numPr>
          <w:ilvl w:val="0"/>
          <w:numId w:val="1004"/>
        </w:numPr>
        <w:pStyle w:val="Compact"/>
      </w:pPr>
      <w:r>
        <w:t xml:space="preserve">Si te queda tiempo, intercambia otra pregunta con un compañero diferente.</w:t>
      </w:r>
    </w:p>
    <w:p>
      <w:pPr>
        <w:pStyle w:val="FirstParagraph"/>
      </w:pPr>
      <w:r>
        <w:t xml:space="preserve">Ronda 1:</w:t>
      </w:r>
    </w:p>
    <w:p>
      <w:pPr>
        <w:pStyle w:val="BodyText"/>
      </w:pPr>
      <w:r>
        <w:t xml:space="preserve">Ronda 2:</w:t>
      </w:r>
    </w:p>
    <w:p>
      <w:pPr>
        <w:pStyle w:val="BodyText"/>
      </w:pPr>
      <w:r>
        <w:t xml:space="preserve">Ronda 3: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2022-12-14T23:29:38Z</dcterms:created>
  <dcterms:modified xsi:type="dcterms:W3CDTF">2022-12-14T23:29:38Z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SEatdA6jb0e4CAeMS8Y9RdHiqAUUTbVaSkvqR//MJXFsQugtYiuXGn3spJIaohEt6ArRgwDH6EHPwQ83i8MmLA==</vt:lpwstr>
  </property>
</Properties>
</file>