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4, Lesson 4</w:t>
      </w:r>
    </w:p>
    <w:bookmarkStart w:id="23" w:name="lesson-543703"/>
    <w:p>
      <w:pPr>
        <w:pStyle w:val="Heading1"/>
      </w:pPr>
      <w:r>
        <w:t xml:space="preserve"> </w:t>
      </w:r>
      <w:r>
        <w:t xml:space="preserve">Compare Numbers on a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use the number line to compare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bookmarkStart w:id="20" w:name="activity-54370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Subtract Fives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25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bookmarkStart w:id="21" w:name="activity-543705"/>
    <w:p>
      <w:pPr>
        <w:pStyle w:val="Heading2"/>
      </w:pPr>
      <w:r>
        <w:t xml:space="preserve">Activity 1</w:t>
      </w:r>
      <w:r>
        <w:t xml:space="preserve"> </w:t>
      </w:r>
      <w:r>
        <w:t xml:space="preserve">Compare the Numbers</w:t>
      </w:r>
    </w:p>
    <w:p>
      <w:pPr>
        <w:numPr>
          <w:ilvl w:val="0"/>
          <w:numId w:val="1003"/>
        </w:numPr>
        <w:pStyle w:val="Compact"/>
      </w:pPr>
      <w:r>
        <w:t xml:space="preserve">Partner A:</w:t>
      </w:r>
    </w:p>
    <w:p>
      <w:pPr>
        <w:numPr>
          <w:ilvl w:val="1"/>
          <w:numId w:val="1004"/>
        </w:numPr>
        <w:pStyle w:val="Compact"/>
      </w:pPr>
      <w:r>
        <w:t xml:space="preserve">Roll 3 number cubes. Find the sum.</w:t>
      </w:r>
    </w:p>
    <w:p>
      <w:pPr>
        <w:numPr>
          <w:ilvl w:val="1"/>
          <w:numId w:val="1004"/>
        </w:numPr>
        <w:pStyle w:val="Compact"/>
      </w:pPr>
      <w:r>
        <w:t xml:space="preserve">Put a counter on the location of the sum.</w:t>
      </w:r>
    </w:p>
    <w:p>
      <w:pPr>
        <w:numPr>
          <w:ilvl w:val="0"/>
          <w:numId w:val="1003"/>
        </w:numPr>
        <w:pStyle w:val="Compact"/>
      </w:pPr>
      <w:r>
        <w:t xml:space="preserve">Partner B:</w:t>
      </w:r>
    </w:p>
    <w:p>
      <w:pPr>
        <w:numPr>
          <w:ilvl w:val="1"/>
          <w:numId w:val="1005"/>
        </w:numPr>
        <w:pStyle w:val="Compact"/>
      </w:pPr>
      <w:r>
        <w:t xml:space="preserve">Roll 3 number cubes. Find the sum.</w:t>
      </w:r>
    </w:p>
    <w:p>
      <w:pPr>
        <w:numPr>
          <w:ilvl w:val="1"/>
          <w:numId w:val="1005"/>
        </w:numPr>
        <w:pStyle w:val="Compact"/>
      </w:pPr>
      <w:r>
        <w:t xml:space="preserve">Put a counter on the location of the sum on the same number line.</w:t>
      </w:r>
    </w:p>
    <w:p>
      <w:pPr>
        <w:numPr>
          <w:ilvl w:val="0"/>
          <w:numId w:val="1003"/>
        </w:numPr>
        <w:pStyle w:val="Compact"/>
      </w:pPr>
      <w:r>
        <w:t xml:space="preserve">Decide which number is greater. Explain your reasoning.</w:t>
      </w:r>
    </w:p>
    <w:p>
      <w:pPr>
        <w:numPr>
          <w:ilvl w:val="0"/>
          <w:numId w:val="1003"/>
        </w:numPr>
        <w:pStyle w:val="Compact"/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2 numbers represented on your number line.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</m:oMath>
            <w:r>
              <w:rPr>
                <w:bCs/>
                <w:b/>
              </w:rPr>
              <w:t xml:space="preserve">,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rPr>
                <w:bCs/>
                <w:b/>
              </w:rPr>
              <w:t xml:space="preserve">, or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bookmarkStart w:id="22" w:name="activity-543706"/>
    <w:p>
      <w:pPr>
        <w:pStyle w:val="Heading2"/>
      </w:pPr>
      <w:r>
        <w:t xml:space="preserve">Activity 2</w:t>
      </w:r>
      <w:r>
        <w:t xml:space="preserve">Compare Larger Numbers</w:t>
      </w:r>
    </w:p>
    <w:p>
      <w:pPr>
        <w:numPr>
          <w:ilvl w:val="0"/>
          <w:numId w:val="1006"/>
        </w:numPr>
        <w:pStyle w:val="Compact"/>
      </w:pPr>
      <w:r>
        <w:t xml:space="preserve">Each partner rolls 2 number cubes and makes a 2-digit number.</w:t>
      </w:r>
    </w:p>
    <w:p>
      <w:pPr>
        <w:numPr>
          <w:ilvl w:val="0"/>
          <w:numId w:val="1006"/>
        </w:numPr>
        <w:pStyle w:val="Compact"/>
      </w:pPr>
      <w:r>
        <w:t xml:space="preserve">Locate and label your numbers on the number line.</w:t>
      </w:r>
    </w:p>
    <w:p>
      <w:pPr>
        <w:numPr>
          <w:ilvl w:val="0"/>
          <w:numId w:val="1006"/>
        </w:numPr>
        <w:pStyle w:val="Compact"/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6"/>
        </w:numPr>
        <w:pStyle w:val="Compact"/>
      </w:pPr>
      <w:r>
        <w:t xml:space="preserve">Explain why your comparison is true.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2024-11-19T12:48:29Z</dcterms:created>
  <dcterms:modified xsi:type="dcterms:W3CDTF">2024-11-19T12:48:29Z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