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278f9602eab68806d308a21c4caeae2ca97ca0"/>
    <w:p>
      <w:pPr>
        <w:pStyle w:val="Heading2"/>
      </w:pPr>
      <w:r>
        <w:t xml:space="preserve">Unit 4 Lesson 11: Distintas formas de sumar y de restar</w:t>
      </w:r>
    </w:p>
    <w:bookmarkEnd w:id="20"/>
    <w:bookmarkStart w:id="26" w:name="Xad0efb66453ba6d9674051141f38432de085538"/>
    <w:p>
      <w:pPr>
        <w:pStyle w:val="Heading3"/>
      </w:pPr>
      <w:r>
        <w:t xml:space="preserve">WU Conversación numérica: Usemos decenas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</w:pPr>
      <m:oMath>
        <m:r>
          <m:t>32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1"/>
        </w:numPr>
      </w:pPr>
      <m:oMath>
        <m:r>
          <m:t>43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1"/>
        </w:numPr>
      </w:pPr>
      <m:oMath>
        <m:r>
          <m:t>51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1"/>
        </w:numPr>
      </w:pPr>
      <m:oMath>
        <m:r>
          <m:t>52</m:t>
        </m:r>
        <m:r>
          <m:rPr>
            <m:sty m:val="p"/>
          </m:rPr>
          <m:t>−</m:t>
        </m:r>
        <m:r>
          <m:t>7</m:t>
        </m:r>
      </m:oMath>
    </w:p>
    <w:bookmarkEnd w:id="21"/>
    <w:bookmarkStart w:id="2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733635"/>
            <wp:effectExtent b="0" l="0" r="0" t="0"/>
            <wp:docPr descr="Number line." title="" id="23" name="Picture"/>
            <a:graphic>
              <a:graphicData uri="http://schemas.openxmlformats.org/drawingml/2006/picture">
                <pic:pic>
                  <pic:nvPicPr>
                    <pic:cNvPr descr="/app/tmp/embedder-1671060504.531345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36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bookmarkStart w:id="34" w:name="comparemos-métodos"/>
    <w:p>
      <w:pPr>
        <w:pStyle w:val="Heading3"/>
      </w:pPr>
      <w:r>
        <w:t xml:space="preserve">1 Comparemos métodos</w:t>
      </w:r>
    </w:p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y Tyler encontraron el valor de </w:t>
      </w:r>
      <m:oMath>
        <m:r>
          <m:t>53</m:t>
        </m:r>
        <m:r>
          <m:rPr>
            <m:sty m:val="p"/>
          </m:rPr>
          <m:t>−</m:t>
        </m:r>
        <m:r>
          <m:t>29</m:t>
        </m:r>
      </m:oMath>
      <w:r>
        <w:t xml:space="preserve">. Este es su trabajo.</w:t>
      </w:r>
    </w:p>
    <w:p>
      <w:pPr>
        <w:pStyle w:val="BodyText"/>
      </w:pPr>
      <w:r>
        <w:t xml:space="preserve">El método de Diego:</w:t>
      </w:r>
    </w:p>
    <w:p>
      <w:pPr>
        <w:pStyle w:val="BodyText"/>
      </w:pPr>
      <w:r>
        <w:drawing>
          <wp:inline>
            <wp:extent cx="4489246" cy="737525"/>
            <wp:effectExtent b="0" l="0" r="0" t="0"/>
            <wp:docPr descr="Number line. Scale 0 to 55 by 5's. Evenly spaced tick marks. Arrow from 53 to 33, labeled 20. Arrow from 33 to 30, labeled 3. Arrow from 30 to 24, labeled 6." title="" id="28" name="Picture"/>
            <a:graphic>
              <a:graphicData uri="http://schemas.openxmlformats.org/drawingml/2006/picture">
                <pic:pic>
                  <pic:nvPicPr>
                    <pic:cNvPr descr="/app/tmp/embedder-1671060504.59712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46" cy="737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método de Tyler:</w:t>
      </w:r>
    </w:p>
    <w:p>
      <w:pPr>
        <w:pStyle w:val="BodyText"/>
      </w:pPr>
      <w:r>
        <w:drawing>
          <wp:inline>
            <wp:extent cx="4489246" cy="737525"/>
            <wp:effectExtent b="0" l="0" r="0" t="0"/>
            <wp:docPr descr="Number line. Scale 0 to 55 by 5's. Evenly spaced tick marks. 3 arrows. First arrow, 53 to 50, labeled 3. Second arrow, 50 to 44, labeled 6. Third arrow, 44 to 24, labeled 20." title="" id="31" name="Picture"/>
            <a:graphic>
              <a:graphicData uri="http://schemas.openxmlformats.org/drawingml/2006/picture">
                <pic:pic>
                  <pic:nvPicPr>
                    <pic:cNvPr descr="/app/tmp/embedder-1671060504.65386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46" cy="737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Usa el método de Diego para encontrar el valor de</w:t>
      </w:r>
      <w:r>
        <w:t xml:space="preserve"> </w:t>
      </w:r>
      <m:oMath>
        <m:r>
          <m:t>82</m:t>
        </m:r>
        <m:r>
          <m:rPr>
            <m:sty m:val="p"/>
          </m:rPr>
          <m:t>−</m:t>
        </m:r>
        <m:r>
          <m:t>35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Usa el método de Tyler para encontrar el valor de </w:t>
      </w:r>
      <m:oMath>
        <m:r>
          <m:t>66</m:t>
        </m:r>
        <m:r>
          <m:rPr>
            <m:sty m:val="p"/>
          </m:rPr>
          <m:t>−</m:t>
        </m:r>
        <m:r>
          <m:t>28</m:t>
        </m:r>
      </m:oMath>
      <w:r>
        <w:t xml:space="preserve">.</w:t>
      </w:r>
    </w:p>
    <w:bookmarkEnd w:id="33"/>
    <w:bookmarkEnd w:id="34"/>
    <w:bookmarkStart w:id="42" w:name="más-métodos"/>
    <w:p>
      <w:pPr>
        <w:pStyle w:val="Heading3"/>
      </w:pPr>
      <w:r>
        <w:t xml:space="preserve">2 Más métodos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Compañero A</w:t>
      </w:r>
    </w:p>
    <w:p>
      <w:pPr>
        <w:numPr>
          <w:ilvl w:val="0"/>
          <w:numId w:val="1003"/>
        </w:numPr>
      </w:pPr>
      <w:r>
        <w:t xml:space="preserve">Encuentra el valor de </w:t>
      </w:r>
      <m:oMath>
        <m:r>
          <m:t>59</m:t>
        </m:r>
        <m:r>
          <m:rPr>
            <m:sty m:val="p"/>
          </m:rPr>
          <m:t>+</m:t>
        </m:r>
        <m:r>
          <m:t>27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Encuentra el valor de</w:t>
      </w:r>
      <w:r>
        <w:t xml:space="preserve"> </w:t>
      </w:r>
      <m:oMath>
        <m:r>
          <m:t>65</m:t>
        </m:r>
        <m:r>
          <m:rPr>
            <m:sty m:val="p"/>
          </m:rPr>
          <m:t>−</m:t>
        </m:r>
        <m:r>
          <m:t>18</m:t>
        </m:r>
      </m:oMath>
      <w:r>
        <w:t xml:space="preserve">.</w:t>
      </w:r>
    </w:p>
    <w:p>
      <w:pPr>
        <w:pStyle w:val="FirstParagraph"/>
      </w:pPr>
      <w:r>
        <w:t xml:space="preserve">Compañero B</w:t>
      </w:r>
    </w:p>
    <w:p>
      <w:pPr>
        <w:numPr>
          <w:ilvl w:val="0"/>
          <w:numId w:val="1004"/>
        </w:numPr>
      </w:pPr>
      <w:r>
        <w:t xml:space="preserve">Encuentra el valor de</w:t>
      </w:r>
      <w:r>
        <w:t xml:space="preserve"> </w:t>
      </w:r>
      <m:oMath>
        <m:r>
          <m:t>68</m:t>
        </m:r>
        <m:r>
          <m:rPr>
            <m:sty m:val="p"/>
          </m:rPr>
          <m:t>−</m:t>
        </m:r>
        <m:r>
          <m:t>39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Encuentra el valor de</w:t>
      </w:r>
      <w:r>
        <w:t xml:space="preserve"> </w:t>
      </w:r>
      <m:oMath>
        <m:r>
          <m:t>22</m:t>
        </m:r>
        <m:r>
          <m:rPr>
            <m:sty m:val="p"/>
          </m:rPr>
          <m:t>+</m:t>
        </m:r>
        <m:r>
          <m:t>49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5943600" cy="3965702"/>
            <wp:effectExtent b="0" l="0" r="0" t="0"/>
            <wp:docPr descr="School supplies." title="" id="36" name="Picture"/>
            <a:graphic>
              <a:graphicData uri="http://schemas.openxmlformats.org/drawingml/2006/picture">
                <pic:pic>
                  <pic:nvPicPr>
                    <pic:cNvPr descr="/app/tmp/embedder-1671060504.712231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2022-12-14T23:28:25Z</dcterms:created>
  <dcterms:modified xsi:type="dcterms:W3CDTF">2022-12-14T23:28:25Z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rch2qacxFsi665TwpqTloXEfNwfoOLUD6OwEAOG9uyKJzDPwy7nulX8PN+73wMnJSPdOgfyy6BhtZuFwlbK4fw==</vt:lpwstr>
  </property>
</Properties>
</file>