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qué-características-ves"/>
    <w:p>
      <w:pPr>
        <w:pStyle w:val="Heading1"/>
      </w:pPr>
      <w:r>
        <w:t xml:space="preserve">Lesson 1: ¿Qué características ves?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w:t>
            </w:r>
          </w:p>
        </w:tc>
      </w:tr>
      <w:tr>
        <w:tc>
          <w:tcPr/>
          <w:p>
            <w:pPr>
              <w:pStyle w:val="Compact"/>
              <w:jc w:val="left"/>
            </w:pPr>
            <w:r>
              <w:t xml:space="preserve">Building Towards</w:t>
            </w:r>
          </w:p>
        </w:tc>
        <w:tc>
          <w:tcPr/>
          <w:p>
            <w:pPr>
              <w:pStyle w:val="Compact"/>
              <w:jc w:val="left"/>
            </w:pPr>
            <w:r>
              <w:t xml:space="preserve">3.G.A.1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attributes of shapes.</w:t>
      </w:r>
    </w:p>
    <w:p>
      <w:pPr>
        <w:numPr>
          <w:ilvl w:val="0"/>
          <w:numId w:val="1001"/>
        </w:numPr>
        <w:pStyle w:val="Compact"/>
      </w:pPr>
      <w:r>
        <w:t xml:space="preserve">Sort shapes based on attributes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Clasifiquemos figuras en grupos.</w:t>
      </w:r>
    </w:p>
    <w:bookmarkEnd w:id="25"/>
    <w:bookmarkStart w:id="26" w:name="lesson-purpose"/>
    <w:p>
      <w:pPr>
        <w:pStyle w:val="Heading3"/>
      </w:pPr>
      <w:r>
        <w:t xml:space="preserve">Lesson Purpose</w:t>
      </w:r>
    </w:p>
    <w:p>
      <w:pPr>
        <w:pStyle w:val="FirstParagraph"/>
      </w:pPr>
      <w:r>
        <w:t xml:space="preserve">The purpose of this lesson is for students to sort shapes into categories based on their attributes.</w:t>
      </w:r>
    </w:p>
    <w:p>
      <w:pPr>
        <w:pStyle w:val="BodyText"/>
      </w:pPr>
      <w:r>
        <w:t xml:space="preserve">In previous grades, students sorted shapes into categories based on the attributes of the shape. In this lesson, students revisit this work and learn the terms</w:t>
      </w:r>
      <w:r>
        <w:t xml:space="preserve"> </w:t>
      </w:r>
      <w:r>
        <w:rPr>
          <w:bCs/>
          <w:b/>
        </w:rPr>
        <w:t xml:space="preserve">angle in a shape</w:t>
      </w:r>
      <w:r>
        <w:t xml:space="preserve"> </w:t>
      </w:r>
      <w:r>
        <w:t xml:space="preserve">and</w:t>
      </w:r>
      <w:r>
        <w:t xml:space="preserve"> </w:t>
      </w:r>
      <w:r>
        <w:rPr>
          <w:bCs/>
          <w:b/>
        </w:rPr>
        <w:t xml:space="preserve">right angle in a shape</w:t>
      </w:r>
      <w:r>
        <w:t xml:space="preserve"> to describe the corners of shapes. This will be helpful in later lessons as students further sort triangles and rectangles by additional attributes. Throughout the lesson, if students have trouble determining if sides have the same length, offer rulers to measure the side lengths.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Card Sort (Activity 1), Which One Doesn’t Belong? (Warm-up)</w:t>
      </w:r>
    </w:p>
    <w:bookmarkEnd w:id="36"/>
    <w:bookmarkStart w:id="37" w:name="materials-to-copy"/>
    <w:p>
      <w:pPr>
        <w:pStyle w:val="Heading3"/>
      </w:pPr>
      <w:r>
        <w:t xml:space="preserve">Materials to Copy</w:t>
      </w:r>
    </w:p>
    <w:p>
      <w:pPr>
        <w:numPr>
          <w:ilvl w:val="0"/>
          <w:numId w:val="1005"/>
        </w:numPr>
        <w:pStyle w:val="Compact"/>
      </w:pPr>
      <w:r>
        <w:t xml:space="preserve">Shape Cards Grade 3 (groups of 2):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35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part of the lesson went really well today in terms of students’ learning? What did you do that made that part go well?</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Háblame de esto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w:t>
            </w:r>
          </w:p>
        </w:tc>
      </w:tr>
    </w:tbl>
    <w:bookmarkEnd w:id="44"/>
    <w:bookmarkStart w:id="48" w:name="student-facing-task-statement"/>
    <w:p>
      <w:pPr>
        <w:pStyle w:val="Heading3"/>
      </w:pPr>
      <w:r>
        <w:t xml:space="preserve">Student-facing Task Statement</w:t>
      </w:r>
    </w:p>
    <w:p>
      <w:pPr>
        <w:pStyle w:val="FirstParagraph"/>
      </w:pPr>
      <w:r>
        <w:t xml:space="preserve">Selecciona </w:t>
      </w:r>
      <w:r>
        <w:rPr>
          <w:bCs/>
          <w:b/>
        </w:rPr>
        <w:t xml:space="preserve">todas</w:t>
      </w:r>
      <w:r>
        <w:t xml:space="preserve"> las afirmaciones que son verdaderas acerca de la figura.</w:t>
      </w:r>
    </w:p>
    <w:p>
      <w:pPr>
        <w:pStyle w:val="BodyText"/>
      </w:pPr>
      <w:r>
        <w:drawing>
          <wp:inline>
            <wp:extent cx="1812645" cy="1092652"/>
            <wp:effectExtent b="0" l="0" r="0" t="0"/>
            <wp:docPr descr="" title="" id="46" name="Picture"/>
            <a:graphic>
              <a:graphicData uri="http://schemas.openxmlformats.org/drawingml/2006/picture">
                <pic:pic>
                  <pic:nvPicPr>
                    <pic:cNvPr descr="/app/tmp/embedder-1671062944.6476038.png" id="47" name="Picture"/>
                    <pic:cNvPicPr>
                      <a:picLocks noChangeArrowheads="1" noChangeAspect="1"/>
                    </pic:cNvPicPr>
                  </pic:nvPicPr>
                  <pic:blipFill>
                    <a:blip r:embed="rId45"/>
                    <a:stretch>
                      <a:fillRect/>
                    </a:stretch>
                  </pic:blipFill>
                  <pic:spPr bwMode="auto">
                    <a:xfrm>
                      <a:off x="0" y="0"/>
                      <a:ext cx="1812645" cy="1092652"/>
                    </a:xfrm>
                    <a:prstGeom prst="rect">
                      <a:avLst/>
                    </a:prstGeom>
                    <a:noFill/>
                    <a:ln w="9525">
                      <a:noFill/>
                      <a:headEnd/>
                      <a:tailEnd/>
                    </a:ln>
                  </pic:spPr>
                </pic:pic>
              </a:graphicData>
            </a:graphic>
          </wp:inline>
        </w:drawing>
      </w:r>
    </w:p>
    <w:p>
      <w:pPr>
        <w:numPr>
          <w:ilvl w:val="0"/>
          <w:numId w:val="1006"/>
        </w:numPr>
        <w:pStyle w:val="Compact"/>
      </w:pPr>
      <w:r>
        <w:t xml:space="preserve">La figura tiene 3 lados.</w:t>
      </w:r>
    </w:p>
    <w:p>
      <w:pPr>
        <w:numPr>
          <w:ilvl w:val="0"/>
          <w:numId w:val="1006"/>
        </w:numPr>
        <w:pStyle w:val="Compact"/>
      </w:pPr>
      <w:r>
        <w:t xml:space="preserve">La figura tiene 4 lados.</w:t>
      </w:r>
    </w:p>
    <w:p>
      <w:pPr>
        <w:numPr>
          <w:ilvl w:val="0"/>
          <w:numId w:val="1006"/>
        </w:numPr>
        <w:pStyle w:val="Compact"/>
      </w:pPr>
      <w:r>
        <w:t xml:space="preserve">La figura tiene 5 lados.</w:t>
      </w:r>
    </w:p>
    <w:p>
      <w:pPr>
        <w:numPr>
          <w:ilvl w:val="0"/>
          <w:numId w:val="1006"/>
        </w:numPr>
        <w:pStyle w:val="Compact"/>
      </w:pPr>
      <w:r>
        <w:t xml:space="preserve">La figura tiene un ángulo recto.</w:t>
      </w:r>
    </w:p>
    <w:p>
      <w:pPr>
        <w:numPr>
          <w:ilvl w:val="0"/>
          <w:numId w:val="1006"/>
        </w:numPr>
        <w:pStyle w:val="Compact"/>
      </w:pPr>
      <w:r>
        <w:t xml:space="preserve">Ningún lado tiene la misma longitud que otro lado.</w:t>
      </w:r>
    </w:p>
    <w:p>
      <w:pPr>
        <w:numPr>
          <w:ilvl w:val="0"/>
          <w:numId w:val="1006"/>
        </w:numPr>
        <w:pStyle w:val="Compact"/>
      </w:pPr>
      <w:r>
        <w:t xml:space="preserve">Dos de los lados tienen la misma longitud.</w:t>
      </w:r>
    </w:p>
    <w:p>
      <w:pPr>
        <w:numPr>
          <w:ilvl w:val="0"/>
          <w:numId w:val="1006"/>
        </w:numPr>
        <w:pStyle w:val="Compact"/>
      </w:pPr>
      <w:r>
        <w:t xml:space="preserve">Todos los lados tienen la misma longitud.</w:t>
      </w:r>
    </w:p>
    <w:bookmarkEnd w:id="48"/>
    <w:bookmarkStart w:id="49" w:name="student-responses"/>
    <w:p>
      <w:pPr>
        <w:pStyle w:val="Heading3"/>
      </w:pPr>
      <w:r>
        <w:t xml:space="preserve">Student Responses</w:t>
      </w:r>
    </w:p>
    <w:p>
      <w:pPr>
        <w:pStyle w:val="FirstParagraph"/>
      </w:pPr>
      <w:r>
        <w:t xml:space="preserve">B, F</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2022-12-15T00:09:05Z</dcterms:created>
  <dcterms:modified xsi:type="dcterms:W3CDTF">2022-12-15T00:09:05Z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urzoXU++WV46IyNq6OH9MJteM+61q60e658NsnqtFRCeuK0EIzahA//HgHS5hdFYorZKaKEh8AVuFejCDqIWTQ==</vt:lpwstr>
  </property>
</Properties>
</file>