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5.png" ContentType="image/png"/>
  <Override PartName="/word/media/rId23.png" ContentType="image/png"/>
  <Override PartName="/word/media/rId27.png" ContentType="image/png"/>
  <Override PartName="/word/media/rId3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3-lesson-7-fracciones-como-sumas"/>
    <w:p>
      <w:pPr>
        <w:pStyle w:val="Heading2"/>
      </w:pPr>
      <w:r>
        <w:t xml:space="preserve">Unit 3 Lesson 7: Fracciones como sumas</w:t>
      </w:r>
    </w:p>
    <w:bookmarkEnd w:id="20"/>
    <w:bookmarkStart w:id="22" w:name="X63ea7fff960ae3b757ec9939fcb27ed0cf65bdf"/>
    <w:p>
      <w:pPr>
        <w:pStyle w:val="Heading3"/>
      </w:pPr>
      <w:r>
        <w:t xml:space="preserve">WU Conteo grupal: Tres cuartos a la vez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bookmarkEnd w:id="21"/>
    <w:bookmarkEnd w:id="22"/>
    <w:bookmarkStart w:id="34" w:name="sopa-de-cebada"/>
    <w:p>
      <w:pPr>
        <w:pStyle w:val="Heading3"/>
      </w:pPr>
      <w:r>
        <w:t xml:space="preserve">1 Sopa de cebada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Lin está aprendiendo a preparar sopa de cebada usando una receta familiar. Estos son algunos ingredientes de la receta:</w:t>
      </w:r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 de taza de cebada</w:t>
      </w:r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5</m:t>
            </m:r>
          </m:num>
          <m:den>
            <m:r>
              <m:t>4</m:t>
            </m:r>
          </m:den>
        </m:f>
      </m:oMath>
      <w:r>
        <w:t xml:space="preserve"> tazas de apio picado</w:t>
      </w:r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6</m:t>
            </m:r>
          </m:num>
          <m:den>
            <m:r>
              <m:t>4</m:t>
            </m:r>
          </m:den>
        </m:f>
      </m:oMath>
      <w:r>
        <w:t xml:space="preserve"> tazas de zanahorias picadas</w:t>
      </w:r>
    </w:p>
    <w:p>
      <w:pPr>
        <w:numPr>
          <w:ilvl w:val="0"/>
          <w:numId w:val="1001"/>
        </w:numPr>
        <w:pStyle w:val="Compact"/>
      </w:pPr>
      <w:r>
        <w:t xml:space="preserve">1 taza de cebollas picadas</w:t>
      </w:r>
    </w:p>
    <w:p>
      <w:pPr>
        <w:numPr>
          <w:ilvl w:val="0"/>
          <w:numId w:val="1001"/>
        </w:numPr>
        <w:pStyle w:val="Compact"/>
      </w:pPr>
      <m:oMath>
        <m:r>
          <m:t>2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 tazas de caldo de verduras</w:t>
      </w:r>
    </w:p>
    <w:p>
      <w:pPr>
        <w:pStyle w:val="FirstParagraph"/>
      </w:pPr>
      <w:r>
        <w:drawing>
          <wp:inline>
            <wp:extent cx="4963448" cy="3565854"/>
            <wp:effectExtent b="0" l="0" r="0" t="0"/>
            <wp:docPr descr="2 stacked measuring cups labeled one fourth cup and three fourths cup." title="" id="24" name="Picture"/>
            <a:graphic>
              <a:graphicData uri="http://schemas.openxmlformats.org/drawingml/2006/picture">
                <pic:pic>
                  <pic:nvPicPr>
                    <pic:cNvPr descr="/app/tmp/embedder-1671063627.316494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3448" cy="356585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Lin solo tiene una taza medidora que sirve para medir 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de taza. Muestra cómo puede usar la taza medidora para medir la cantidad correcta de cada ingrediente.</w:t>
      </w:r>
    </w:p>
    <w:p>
      <w:pPr>
        <w:numPr>
          <w:ilvl w:val="1"/>
          <w:numId w:val="1003"/>
        </w:numPr>
        <w:pStyle w:val="Compact"/>
      </w:pPr>
      <w:r>
        <w:t xml:space="preserve">Cebada:</w:t>
      </w:r>
    </w:p>
    <w:p>
      <w:pPr>
        <w:numPr>
          <w:ilvl w:val="1"/>
          <w:numId w:val="1003"/>
        </w:numPr>
        <w:pStyle w:val="Compact"/>
      </w:pPr>
      <w:r>
        <w:t xml:space="preserve">Apio:</w:t>
      </w:r>
    </w:p>
    <w:p>
      <w:pPr>
        <w:numPr>
          <w:ilvl w:val="1"/>
          <w:numId w:val="1003"/>
        </w:numPr>
        <w:pStyle w:val="Compact"/>
      </w:pPr>
      <w:r>
        <w:t xml:space="preserve">Zanahorias:</w:t>
      </w:r>
    </w:p>
    <w:p>
      <w:pPr>
        <w:numPr>
          <w:ilvl w:val="1"/>
          <w:numId w:val="1004"/>
        </w:numPr>
        <w:pStyle w:val="Compact"/>
      </w:pPr>
      <w:r>
        <w:t xml:space="preserve">Cebollas:</w:t>
      </w:r>
    </w:p>
    <w:p>
      <w:pPr>
        <w:numPr>
          <w:ilvl w:val="1"/>
          <w:numId w:val="1004"/>
        </w:numPr>
        <w:pStyle w:val="Compact"/>
      </w:pPr>
      <w:r>
        <w:t xml:space="preserve">Caldo de verduras:</w:t>
      </w:r>
    </w:p>
    <w:p>
      <w:pPr>
        <w:numPr>
          <w:ilvl w:val="0"/>
          <w:numId w:val="1002"/>
        </w:numPr>
      </w:pPr>
      <w:r>
        <w:t xml:space="preserve">Más tarde, Lin encontró una taza medidora que sirve para medir 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 de taza. Muestra cómo puede usar las dos tazas medidoras para medir la cantidad correcta de cada ingrediente.</w:t>
      </w:r>
    </w:p>
    <w:p>
      <w:pPr>
        <w:numPr>
          <w:ilvl w:val="1"/>
          <w:numId w:val="1005"/>
        </w:numPr>
        <w:pStyle w:val="Compact"/>
      </w:pPr>
      <w:r>
        <w:t xml:space="preserve">Cebada:</w:t>
      </w:r>
    </w:p>
    <w:p>
      <w:pPr>
        <w:numPr>
          <w:ilvl w:val="1"/>
          <w:numId w:val="1005"/>
        </w:numPr>
        <w:pStyle w:val="Compact"/>
      </w:pPr>
      <w:r>
        <w:t xml:space="preserve">Apio:</w:t>
      </w:r>
    </w:p>
    <w:p>
      <w:pPr>
        <w:numPr>
          <w:ilvl w:val="1"/>
          <w:numId w:val="1005"/>
        </w:numPr>
        <w:pStyle w:val="Compact"/>
      </w:pPr>
      <w:r>
        <w:t xml:space="preserve">Zanahorias:</w:t>
      </w:r>
    </w:p>
    <w:p>
      <w:pPr>
        <w:numPr>
          <w:ilvl w:val="1"/>
          <w:numId w:val="1006"/>
        </w:numPr>
        <w:pStyle w:val="Compact"/>
      </w:pPr>
      <w:r>
        <w:t xml:space="preserve">Cebollas:</w:t>
      </w:r>
    </w:p>
    <w:p>
      <w:pPr>
        <w:numPr>
          <w:ilvl w:val="1"/>
          <w:numId w:val="1006"/>
        </w:numPr>
        <w:pStyle w:val="Compact"/>
      </w:pPr>
      <w:r>
        <w:t xml:space="preserve">Caldo de verduras:</w:t>
      </w:r>
    </w:p>
    <w:bookmarkEnd w:id="26"/>
    <w:bookmarkStart w:id="33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2971800" cy="411491"/>
            <wp:effectExtent b="0" l="0" r="0" t="0"/>
            <wp:docPr descr="Tape diagram" title="" id="28" name="Picture"/>
            <a:graphic>
              <a:graphicData uri="http://schemas.openxmlformats.org/drawingml/2006/picture">
                <pic:pic>
                  <pic:nvPicPr>
                    <pic:cNvPr descr="/app/tmp/embedder-1671063627.3733838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4114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71800" cy="1051567"/>
            <wp:effectExtent b="0" l="0" r="0" t="0"/>
            <wp:docPr descr="Tape diagram" title="" id="31" name="Picture"/>
            <a:graphic>
              <a:graphicData uri="http://schemas.openxmlformats.org/drawingml/2006/picture">
                <pic:pic>
                  <pic:nvPicPr>
                    <pic:cNvPr descr="/app/tmp/embedder-1671063627.425909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05156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End w:id="34"/>
    <w:bookmarkStart w:id="39" w:name="sumas-de-quintos-y-sumas-de-tercios"/>
    <w:p>
      <w:pPr>
        <w:pStyle w:val="Heading3"/>
      </w:pPr>
      <w:r>
        <w:t xml:space="preserve">2 Sumas de quintos y sumas de tercios</w:t>
      </w:r>
    </w:p>
    <w:bookmarkStart w:id="38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7"/>
        </w:numPr>
      </w:pPr>
      <w:r>
        <w:t xml:space="preserve">Escribe distintas combinaciones de quintos que sumen </w:t>
      </w:r>
      <m:oMath>
        <m:f>
          <m:fPr>
            <m:type m:val="bar"/>
          </m:fPr>
          <m:num>
            <m:r>
              <m:t>9</m:t>
            </m:r>
          </m:num>
          <m:den>
            <m:r>
              <m:t>5</m:t>
            </m:r>
          </m:den>
        </m:f>
      </m:oMath>
      <w:r>
        <w:t xml:space="preserve">.</w:t>
      </w:r>
    </w:p>
    <w:p>
      <w:pPr>
        <w:numPr>
          <w:ilvl w:val="1"/>
          <w:numId w:val="1008"/>
        </w:numPr>
        <w:pStyle w:val="Compact"/>
      </w:pPr>
      <m:oMath>
        <m:f>
          <m:fPr>
            <m:type m:val="bar"/>
          </m:fPr>
          <m:num>
            <m:r>
              <m:t>9</m:t>
            </m:r>
          </m:num>
          <m:den>
            <m:r>
              <m:t>5</m:t>
            </m:r>
          </m:den>
        </m:f>
        <m:r>
          <m:rPr>
            <m:sty m:val="p"/>
          </m:rPr>
          <m:t>=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1"/>
          <w:numId w:val="1008"/>
        </w:numPr>
        <w:pStyle w:val="Compact"/>
      </w:pPr>
      <m:oMath>
        <m:f>
          <m:fPr>
            <m:type m:val="bar"/>
          </m:fPr>
          <m:num>
            <m:r>
              <m:t>9</m:t>
            </m:r>
          </m:num>
          <m:den>
            <m:r>
              <m:t>5</m:t>
            </m:r>
          </m:den>
        </m:f>
        <m:r>
          <m:rPr>
            <m:sty m:val="p"/>
          </m:rPr>
          <m:t>=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1"/>
          <w:numId w:val="1008"/>
        </w:numPr>
        <w:pStyle w:val="Compact"/>
      </w:pPr>
      <m:oMath>
        <m:f>
          <m:fPr>
            <m:type m:val="bar"/>
          </m:fPr>
          <m:num>
            <m:r>
              <m:t>9</m:t>
            </m:r>
          </m:num>
          <m:den>
            <m:r>
              <m:t>5</m:t>
            </m:r>
          </m:den>
        </m:f>
        <m:r>
          <m:rPr>
            <m:sty m:val="p"/>
          </m:rPr>
          <m:t>=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1"/>
          <w:numId w:val="1008"/>
        </w:numPr>
        <w:pStyle w:val="Compact"/>
      </w:pPr>
      <m:oMath>
        <m:f>
          <m:fPr>
            <m:type m:val="bar"/>
          </m:fPr>
          <m:num>
            <m:r>
              <m:t>9</m:t>
            </m:r>
          </m:num>
          <m:den>
            <m:r>
              <m:t>5</m:t>
            </m:r>
          </m:den>
        </m:f>
        <m:r>
          <m:rPr>
            <m:sty m:val="p"/>
          </m:rPr>
          <m:t>=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7"/>
        </w:numPr>
        <w:pStyle w:val="Compact"/>
      </w:pPr>
      <w:r>
        <w:t xml:space="preserve">Escribe distintas combinaciones de tercios que sumen </w:t>
      </w:r>
      <m:oMath>
        <m:f>
          <m:fPr>
            <m:type m:val="bar"/>
          </m:fPr>
          <m:num>
            <m:r>
              <m:t>4</m:t>
            </m:r>
          </m:num>
          <m:den>
            <m:r>
              <m:t>3</m:t>
            </m:r>
          </m:den>
        </m:f>
      </m:oMath>
      <w:r>
        <w:t xml:space="preserve">. ¿Cuántas combinaciones se te ocurren? Escribe una ecuación para cada combinación.</w:t>
      </w:r>
    </w:p>
    <w:p>
      <w:pPr>
        <w:numPr>
          <w:ilvl w:val="0"/>
          <w:numId w:val="1007"/>
        </w:numPr>
      </w:pPr>
      <w:r>
        <w:t xml:space="preserve">¿Es posible escribir cualquier fracción que tenga un denominador de 5 como una suma de otros quintos? Explica o muestra tu razonamiento.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8"/>
    <w:bookmarkEnd w:id="3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5" Target="media/rId35.png" /><Relationship Type="http://schemas.openxmlformats.org/officeDocument/2006/relationships/image" Id="rId23" Target="media/rId23.png" /><Relationship Type="http://schemas.openxmlformats.org/officeDocument/2006/relationships/image" Id="rId27" Target="media/rId27.png" /><Relationship Type="http://schemas.openxmlformats.org/officeDocument/2006/relationships/image" Id="rId30" Target="media/rId3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2022-12-15T00:20:28Z</dcterms:created>
  <dcterms:modified xsi:type="dcterms:W3CDTF">2022-12-15T00:20:28Z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vTRK8AWLwu0NQXm6j27sWfkn5kD6jbAbtY5jKxsHMYCZMA+paQM6sMil2qTeCsAxwM+fxu4H7QAwBIZbbwgy3Q==</vt:lpwstr>
  </property>
</Properties>
</file>