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1.png" ContentType="image/png"/>
  <Override PartName="/word/media/rId21.png" ContentType="image/png"/>
  <Override PartName="/word/media/rId28.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16-minimizing-surface-area"/>
    <w:p>
      <w:pPr>
        <w:pStyle w:val="Heading2"/>
      </w:pPr>
      <w:r>
        <w:t xml:space="preserve">Lesson 16: Minimizing Surface Area</w:t>
      </w:r>
    </w:p>
    <w:bookmarkEnd w:id="20"/>
    <w:p>
      <w:pPr>
        <w:numPr>
          <w:ilvl w:val="0"/>
          <w:numId w:val="1001"/>
        </w:numPr>
        <w:pStyle w:val="Compact"/>
      </w:pPr>
      <w:r>
        <w:t xml:space="preserve">Let’s investigate surface areas of different cylinders.</w:t>
      </w:r>
    </w:p>
    <w:bookmarkStart w:id="24" w:name="the-least-material"/>
    <w:p>
      <w:pPr>
        <w:pStyle w:val="Heading3"/>
      </w:pPr>
      <w:r>
        <w:t xml:space="preserve">16.1: The Least Material</w:t>
      </w:r>
    </w:p>
    <w:p>
      <w:pPr>
        <w:pStyle w:val="FirstParagraph"/>
      </w:pPr>
      <w:r>
        <w:t xml:space="preserve">Here are four cylinders that have the same volume.</w:t>
      </w:r>
    </w:p>
    <w:p>
      <w:pPr>
        <w:pStyle w:val="BodyText"/>
      </w:pPr>
      <w:r>
        <w:drawing>
          <wp:inline>
            <wp:extent cx="4457700" cy="3657815"/>
            <wp:effectExtent b="0" l="0" r="0" t="0"/>
            <wp:docPr descr="Four cylinders labeled A, B, C and D. Each cylinder has a different height and radius. A is tall with a small radius, D has the largest radius and is the shortest." title="" id="22" name="Picture"/>
            <a:graphic>
              <a:graphicData uri="http://schemas.openxmlformats.org/drawingml/2006/picture">
                <pic:pic>
                  <pic:nvPicPr>
                    <pic:cNvPr descr="/app/tmp/embedder-1671001386.9118974.png" id="23" name="Picture"/>
                    <pic:cNvPicPr>
                      <a:picLocks noChangeArrowheads="1" noChangeAspect="1"/>
                    </pic:cNvPicPr>
                  </pic:nvPicPr>
                  <pic:blipFill>
                    <a:blip r:embed="rId21"/>
                    <a:stretch>
                      <a:fillRect/>
                    </a:stretch>
                  </pic:blipFill>
                  <pic:spPr bwMode="auto">
                    <a:xfrm>
                      <a:off x="0" y="0"/>
                      <a:ext cx="4457700" cy="3657815"/>
                    </a:xfrm>
                    <a:prstGeom prst="rect">
                      <a:avLst/>
                    </a:prstGeom>
                    <a:noFill/>
                    <a:ln w="9525">
                      <a:noFill/>
                      <a:headEnd/>
                      <a:tailEnd/>
                    </a:ln>
                  </pic:spPr>
                </pic:pic>
              </a:graphicData>
            </a:graphic>
          </wp:inline>
        </w:drawing>
      </w:r>
    </w:p>
    <w:p>
      <w:pPr>
        <w:numPr>
          <w:ilvl w:val="0"/>
          <w:numId w:val="1002"/>
        </w:numPr>
        <w:pStyle w:val="Compact"/>
      </w:pPr>
      <w:r>
        <w:t xml:space="preserve">Which cylinder needs the least material to build?</w:t>
      </w:r>
    </w:p>
    <w:p>
      <w:pPr>
        <w:numPr>
          <w:ilvl w:val="0"/>
          <w:numId w:val="1002"/>
        </w:numPr>
        <w:pStyle w:val="Compact"/>
      </w:pPr>
      <w:r>
        <w:t xml:space="preserve">What information would be useful to know to determine which cylinder takes the least material to build?</w:t>
      </w:r>
    </w:p>
    <w:bookmarkEnd w:id="24"/>
    <w:bookmarkStart w:id="25" w:name="figuring-out-cylinder-dimensions"/>
    <w:p>
      <w:pPr>
        <w:pStyle w:val="Heading3"/>
      </w:pPr>
      <w:r>
        <w:t xml:space="preserve">16.2: Figuring Out Cylinder Dimensions</w:t>
      </w:r>
    </w:p>
    <w:p>
      <w:pPr>
        <w:pStyle w:val="FirstParagraph"/>
      </w:pPr>
      <w:r>
        <w:t xml:space="preserve">There are many cylinders with volume 452 cm</w:t>
      </w:r>
      <w:r>
        <w:rPr>
          <w:vertAlign w:val="superscript"/>
        </w:rPr>
        <w:t xml:space="preserve">3</w:t>
      </w:r>
      <w:r>
        <w:t xml:space="preserve">. Let</w:t>
      </w:r>
      <w:r>
        <w:t xml:space="preserve"> </w:t>
      </w:r>
      <m:oMath>
        <m:r>
          <m:t>r</m:t>
        </m:r>
      </m:oMath>
      <w:r>
        <w:t xml:space="preserve"> </w:t>
      </w:r>
      <w:r>
        <w:t xml:space="preserve">represent the radius and</w:t>
      </w:r>
      <w:r>
        <w:t xml:space="preserve"> </w:t>
      </w:r>
      <m:oMath>
        <m:r>
          <m:t>h</m:t>
        </m:r>
      </m:oMath>
      <w:r>
        <w:t xml:space="preserve"> </w:t>
      </w:r>
      <w:r>
        <w:t xml:space="preserve">represent the height of these cylinders in centimeters.</w:t>
      </w:r>
    </w:p>
    <w:p>
      <w:pPr>
        <w:numPr>
          <w:ilvl w:val="0"/>
          <w:numId w:val="1003"/>
        </w:numPr>
      </w:pPr>
      <w:r>
        <w:t xml:space="preserve">Complete the table.</w:t>
      </w:r>
    </w:p>
    <w:tbl>
      <w:tblPr>
        <w:tblStyle w:val="Table"/>
        <w:tblW w:type="auto" w:w="0"/>
        <w:tblLook w:firstRow="1" w:lastRow="0" w:firstColumn="0" w:lastColumn="0" w:noHBand="0" w:noVBand="0" w:val="0020"/>
      </w:tblPr>
      <w:tblGrid>
        <w:gridCol w:w="2640"/>
        <w:gridCol w:w="2640"/>
        <w:gridCol w:w="2640"/>
      </w:tblGrid>
      <w:tr>
        <w:trPr>
          <w:tblHeader w:val="true"/>
        </w:trPr>
        <w:tc>
          <w:tcPr/>
          <w:p>
            <w:pPr>
              <w:numPr>
                <w:ilvl w:val="0"/>
                <w:numId w:val="1000"/>
              </w:numPr>
              <w:pStyle w:val="Compact"/>
              <w:jc w:val="left"/>
            </w:pPr>
            <w:r>
              <w:t xml:space="preserve">volume (cm</w:t>
            </w:r>
            <w:r>
              <w:rPr>
                <w:vertAlign w:val="superscript"/>
              </w:rPr>
              <w:t xml:space="preserve">3</w:t>
            </w:r>
            <w:r>
              <w:t xml:space="preserve">)</w:t>
            </w:r>
          </w:p>
        </w:tc>
        <w:tc>
          <w:tcPr/>
          <w:p>
            <w:pPr>
              <w:numPr>
                <w:ilvl w:val="0"/>
                <w:numId w:val="1000"/>
              </w:numPr>
              <w:pStyle w:val="Compact"/>
              <w:jc w:val="left"/>
            </w:pPr>
            <w:r>
              <w:t xml:space="preserve">radius (cm)</w:t>
            </w:r>
          </w:p>
        </w:tc>
        <w:tc>
          <w:tcPr/>
          <w:p>
            <w:pPr>
              <w:numPr>
                <w:ilvl w:val="0"/>
                <w:numId w:val="1000"/>
              </w:numPr>
              <w:pStyle w:val="Compact"/>
              <w:jc w:val="left"/>
            </w:pPr>
            <w:r>
              <w:t xml:space="preserve">height (cm)</w:t>
            </w:r>
          </w:p>
        </w:tc>
      </w:tr>
      <w:tr>
        <w:tc>
          <w:tcPr/>
          <w:p>
            <w:pPr>
              <w:numPr>
                <w:ilvl w:val="0"/>
                <w:numId w:val="1000"/>
              </w:numPr>
              <w:pStyle w:val="Compact"/>
              <w:jc w:val="left"/>
            </w:pPr>
            <w:r>
              <w:t xml:space="preserve">452</w:t>
            </w:r>
          </w:p>
        </w:tc>
        <w:tc>
          <w:tcPr/>
          <w:p>
            <w:pPr>
              <w:numPr>
                <w:ilvl w:val="0"/>
                <w:numId w:val="1000"/>
              </w:numPr>
              <w:pStyle w:val="Compact"/>
              <w:jc w:val="left"/>
            </w:pPr>
            <w:r>
              <w:t xml:space="preserve">1</w:t>
            </w:r>
          </w:p>
        </w:tc>
        <w:tc>
          <w:tcPr/>
          <w:p>
            <w:pPr>
              <w:pStyle w:val="Compact"/>
            </w:pPr>
          </w:p>
        </w:tc>
      </w:tr>
      <w:tr>
        <w:tc>
          <w:tcPr/>
          <w:p>
            <w:pPr>
              <w:numPr>
                <w:ilvl w:val="0"/>
                <w:numId w:val="1000"/>
              </w:numPr>
              <w:pStyle w:val="Compact"/>
              <w:jc w:val="left"/>
            </w:pPr>
            <w:r>
              <w:t xml:space="preserve">452</w:t>
            </w:r>
          </w:p>
        </w:tc>
        <w:tc>
          <w:tcPr/>
          <w:p>
            <w:pPr>
              <w:numPr>
                <w:ilvl w:val="0"/>
                <w:numId w:val="1000"/>
              </w:numPr>
              <w:pStyle w:val="Compact"/>
              <w:jc w:val="left"/>
            </w:pPr>
            <w:r>
              <w:t xml:space="preserve">2</w:t>
            </w:r>
          </w:p>
        </w:tc>
        <w:tc>
          <w:tcPr/>
          <w:p>
            <w:pPr>
              <w:pStyle w:val="Compact"/>
            </w:pPr>
          </w:p>
        </w:tc>
      </w:tr>
      <w:tr>
        <w:tc>
          <w:tcPr/>
          <w:p>
            <w:pPr>
              <w:numPr>
                <w:ilvl w:val="0"/>
                <w:numId w:val="1000"/>
              </w:numPr>
              <w:pStyle w:val="Compact"/>
              <w:jc w:val="left"/>
            </w:pPr>
            <w:r>
              <w:t xml:space="preserve">452</w:t>
            </w:r>
          </w:p>
        </w:tc>
        <w:tc>
          <w:tcPr/>
          <w:p>
            <w:pPr>
              <w:numPr>
                <w:ilvl w:val="0"/>
                <w:numId w:val="1000"/>
              </w:numPr>
              <w:pStyle w:val="Compact"/>
              <w:jc w:val="left"/>
            </w:pPr>
            <w:r>
              <w:t xml:space="preserve">3</w:t>
            </w:r>
          </w:p>
        </w:tc>
        <w:tc>
          <w:tcPr/>
          <w:p>
            <w:pPr>
              <w:pStyle w:val="Compact"/>
            </w:pPr>
          </w:p>
        </w:tc>
      </w:tr>
      <w:tr>
        <w:tc>
          <w:tcPr/>
          <w:p>
            <w:pPr>
              <w:numPr>
                <w:ilvl w:val="0"/>
                <w:numId w:val="1000"/>
              </w:numPr>
              <w:pStyle w:val="Compact"/>
              <w:jc w:val="left"/>
            </w:pPr>
            <w:r>
              <w:t xml:space="preserve">452</w:t>
            </w:r>
          </w:p>
        </w:tc>
        <w:tc>
          <w:tcPr/>
          <w:p>
            <w:pPr>
              <w:numPr>
                <w:ilvl w:val="0"/>
                <w:numId w:val="1000"/>
              </w:numPr>
              <w:pStyle w:val="Compact"/>
              <w:jc w:val="left"/>
            </w:pPr>
            <w:r>
              <w:t xml:space="preserve">4</w:t>
            </w:r>
          </w:p>
        </w:tc>
        <w:tc>
          <w:tcPr/>
          <w:p>
            <w:pPr>
              <w:pStyle w:val="Compact"/>
            </w:pPr>
          </w:p>
        </w:tc>
      </w:tr>
      <w:tr>
        <w:tc>
          <w:tcPr/>
          <w:p>
            <w:pPr>
              <w:numPr>
                <w:ilvl w:val="0"/>
                <w:numId w:val="1000"/>
              </w:numPr>
              <w:pStyle w:val="Compact"/>
              <w:jc w:val="left"/>
            </w:pPr>
            <w:r>
              <w:t xml:space="preserve">452</w:t>
            </w:r>
          </w:p>
        </w:tc>
        <w:tc>
          <w:tcPr/>
          <w:p>
            <w:pPr>
              <w:numPr>
                <w:ilvl w:val="0"/>
                <w:numId w:val="1000"/>
              </w:numPr>
              <w:pStyle w:val="Compact"/>
              <w:jc w:val="left"/>
            </w:pPr>
            <w:r>
              <w:t xml:space="preserve">5</w:t>
            </w:r>
          </w:p>
        </w:tc>
        <w:tc>
          <w:tcPr/>
          <w:p>
            <w:pPr>
              <w:pStyle w:val="Compact"/>
            </w:pPr>
          </w:p>
        </w:tc>
      </w:tr>
      <w:tr>
        <w:tc>
          <w:tcPr/>
          <w:p>
            <w:pPr>
              <w:numPr>
                <w:ilvl w:val="0"/>
                <w:numId w:val="1000"/>
              </w:numPr>
              <w:pStyle w:val="Compact"/>
              <w:jc w:val="left"/>
            </w:pPr>
            <w:r>
              <w:t xml:space="preserve">452</w:t>
            </w:r>
          </w:p>
        </w:tc>
        <w:tc>
          <w:tcPr/>
          <w:p>
            <w:pPr>
              <w:numPr>
                <w:ilvl w:val="0"/>
                <w:numId w:val="1000"/>
              </w:numPr>
              <w:pStyle w:val="Compact"/>
              <w:jc w:val="left"/>
            </w:pPr>
            <w:r>
              <w:t xml:space="preserve">6</w:t>
            </w:r>
          </w:p>
        </w:tc>
        <w:tc>
          <w:tcPr/>
          <w:p>
            <w:pPr>
              <w:pStyle w:val="Compact"/>
            </w:pPr>
          </w:p>
        </w:tc>
      </w:tr>
      <w:tr>
        <w:tc>
          <w:tcPr/>
          <w:p>
            <w:pPr>
              <w:numPr>
                <w:ilvl w:val="0"/>
                <w:numId w:val="1000"/>
              </w:numPr>
              <w:pStyle w:val="Compact"/>
              <w:jc w:val="left"/>
            </w:pPr>
            <w:r>
              <w:t xml:space="preserve">452</w:t>
            </w:r>
          </w:p>
        </w:tc>
        <w:tc>
          <w:tcPr/>
          <w:p>
            <w:pPr>
              <w:numPr>
                <w:ilvl w:val="0"/>
                <w:numId w:val="1000"/>
              </w:numPr>
              <w:pStyle w:val="Compact"/>
              <w:jc w:val="left"/>
            </w:pPr>
            <w:r>
              <w:t xml:space="preserve">7</w:t>
            </w:r>
          </w:p>
        </w:tc>
        <w:tc>
          <w:tcPr/>
          <w:p>
            <w:pPr>
              <w:pStyle w:val="Compact"/>
            </w:pPr>
          </w:p>
        </w:tc>
      </w:tr>
      <w:tr>
        <w:tc>
          <w:tcPr/>
          <w:p>
            <w:pPr>
              <w:numPr>
                <w:ilvl w:val="0"/>
                <w:numId w:val="1000"/>
              </w:numPr>
              <w:pStyle w:val="Compact"/>
              <w:jc w:val="left"/>
            </w:pPr>
            <w:r>
              <w:t xml:space="preserve">452</w:t>
            </w:r>
          </w:p>
        </w:tc>
        <w:tc>
          <w:tcPr/>
          <w:p>
            <w:pPr>
              <w:numPr>
                <w:ilvl w:val="0"/>
                <w:numId w:val="1000"/>
              </w:numPr>
              <w:pStyle w:val="Compact"/>
              <w:jc w:val="left"/>
            </w:pPr>
            <w:r>
              <w:t xml:space="preserve">8</w:t>
            </w:r>
          </w:p>
        </w:tc>
        <w:tc>
          <w:tcPr/>
          <w:p>
            <w:pPr>
              <w:pStyle w:val="Compact"/>
            </w:pPr>
          </w:p>
        </w:tc>
      </w:tr>
      <w:tr>
        <w:tc>
          <w:tcPr/>
          <w:p>
            <w:pPr>
              <w:numPr>
                <w:ilvl w:val="0"/>
                <w:numId w:val="1000"/>
              </w:numPr>
              <w:pStyle w:val="Compact"/>
              <w:jc w:val="left"/>
            </w:pPr>
            <w:r>
              <w:t xml:space="preserve">452</w:t>
            </w:r>
          </w:p>
        </w:tc>
        <w:tc>
          <w:tcPr/>
          <w:p>
            <w:pPr>
              <w:numPr>
                <w:ilvl w:val="0"/>
                <w:numId w:val="1000"/>
              </w:numPr>
              <w:pStyle w:val="Compact"/>
              <w:jc w:val="left"/>
            </w:pPr>
            <w:r>
              <w:t xml:space="preserve">9</w:t>
            </w:r>
          </w:p>
        </w:tc>
        <w:tc>
          <w:tcPr/>
          <w:p>
            <w:pPr>
              <w:pStyle w:val="Compact"/>
            </w:pPr>
          </w:p>
        </w:tc>
      </w:tr>
      <w:tr>
        <w:tc>
          <w:tcPr/>
          <w:p>
            <w:pPr>
              <w:numPr>
                <w:ilvl w:val="0"/>
                <w:numId w:val="1000"/>
              </w:numPr>
              <w:pStyle w:val="Compact"/>
              <w:jc w:val="left"/>
            </w:pPr>
            <w:r>
              <w:t xml:space="preserve">452</w:t>
            </w:r>
          </w:p>
        </w:tc>
        <w:tc>
          <w:tcPr/>
          <w:p>
            <w:pPr>
              <w:numPr>
                <w:ilvl w:val="0"/>
                <w:numId w:val="1000"/>
              </w:numPr>
              <w:pStyle w:val="Compact"/>
              <w:jc w:val="left"/>
            </w:pPr>
            <w:r>
              <w:t xml:space="preserve">10</w:t>
            </w:r>
          </w:p>
        </w:tc>
        <w:tc>
          <w:tcPr/>
          <w:p>
            <w:pPr>
              <w:pStyle w:val="Compact"/>
            </w:pPr>
          </w:p>
        </w:tc>
      </w:tr>
      <w:tr>
        <w:tc>
          <w:tcPr/>
          <w:p>
            <w:pPr>
              <w:numPr>
                <w:ilvl w:val="0"/>
                <w:numId w:val="1000"/>
              </w:numPr>
              <w:pStyle w:val="Compact"/>
              <w:jc w:val="left"/>
            </w:pPr>
            <w:r>
              <w:t xml:space="preserve">452</w:t>
            </w:r>
          </w:p>
        </w:tc>
        <w:tc>
          <w:tcPr/>
          <w:p>
            <w:pPr>
              <w:numPr>
                <w:ilvl w:val="0"/>
                <w:numId w:val="1000"/>
              </w:numPr>
              <w:pStyle w:val="Compact"/>
              <w:jc w:val="left"/>
            </w:pPr>
            <m:oMath>
              <m:r>
                <m:t>r</m:t>
              </m:r>
            </m:oMath>
          </w:p>
        </w:tc>
        <w:tc>
          <w:tcPr/>
          <w:p>
            <w:pPr>
              <w:pStyle w:val="Compact"/>
            </w:pPr>
          </w:p>
        </w:tc>
      </w:tr>
    </w:tbl>
    <w:p>
      <w:pPr>
        <w:numPr>
          <w:ilvl w:val="0"/>
          <w:numId w:val="1003"/>
        </w:numPr>
      </w:pPr>
      <w:r>
        <w:t xml:space="preserve">Use graphing technology to plot the pairs</w:t>
      </w:r>
      <w:r>
        <w:t xml:space="preserve"> </w:t>
      </w:r>
      <m:oMath>
        <m:d>
          <m:dPr>
            <m:begChr m:val="("/>
            <m:endChr m:val=")"/>
            <m:sepChr m:val=""/>
            <m:grow/>
          </m:dPr>
          <m:e>
            <m:r>
              <m:t>r</m:t>
            </m:r>
            <m:r>
              <m:rPr>
                <m:sty m:val="p"/>
              </m:rPr>
              <m:t>,</m:t>
            </m:r>
            <m:r>
              <m:t>h</m:t>
            </m:r>
          </m:e>
        </m:d>
      </m:oMath>
      <w:r>
        <w:t xml:space="preserve"> </w:t>
      </w:r>
      <w:r>
        <w:t xml:space="preserve">from the table on the coordinate plane.</w:t>
      </w:r>
    </w:p>
    <w:p>
      <w:pPr>
        <w:numPr>
          <w:ilvl w:val="0"/>
          <w:numId w:val="1003"/>
        </w:numPr>
      </w:pPr>
      <w:r>
        <w:t xml:space="preserve">What do you notice about the graph?</w:t>
      </w:r>
    </w:p>
    <w:bookmarkEnd w:id="25"/>
    <w:bookmarkStart w:id="27" w:name="calculating-surface-area"/>
    <w:p>
      <w:pPr>
        <w:pStyle w:val="Heading3"/>
      </w:pPr>
      <w:r>
        <w:t xml:space="preserve">16.3: Calculating Surface Area</w:t>
      </w:r>
    </w:p>
    <w:p>
      <w:pPr>
        <w:pStyle w:val="FirstParagraph"/>
      </w:pPr>
      <w:r>
        <w:t xml:space="preserve">There are many cylinders with volume 452 cm</w:t>
      </w:r>
      <w:r>
        <w:rPr>
          <w:vertAlign w:val="superscript"/>
        </w:rPr>
        <w:t xml:space="preserve">3</w:t>
      </w:r>
      <w:r>
        <w:t xml:space="preserve">. Let</w:t>
      </w:r>
      <w:r>
        <w:t xml:space="preserve"> </w:t>
      </w:r>
      <m:oMath>
        <m:r>
          <m:t>r</m:t>
        </m:r>
      </m:oMath>
      <w:r>
        <w:t xml:space="preserve"> </w:t>
      </w:r>
      <w:r>
        <w:t xml:space="preserve">represent the radius of these cylinders,</w:t>
      </w:r>
      <w:r>
        <w:t xml:space="preserve"> </w:t>
      </w:r>
      <m:oMath>
        <m:r>
          <m:t>h</m:t>
        </m:r>
      </m:oMath>
      <w:r>
        <w:t xml:space="preserve"> </w:t>
      </w:r>
      <w:r>
        <w:t xml:space="preserve">represent the height, and</w:t>
      </w:r>
      <w:r>
        <w:t xml:space="preserve"> </w:t>
      </w:r>
      <m:oMath>
        <m:r>
          <m:t>S</m:t>
        </m:r>
      </m:oMath>
      <w:r>
        <w:t xml:space="preserve"> </w:t>
      </w:r>
      <w:r>
        <w:t xml:space="preserve">represent the surface area.</w:t>
      </w:r>
    </w:p>
    <w:p>
      <w:pPr>
        <w:numPr>
          <w:ilvl w:val="0"/>
          <w:numId w:val="1004"/>
        </w:numPr>
      </w:pPr>
      <w:r>
        <w:t xml:space="preserve">Use the table to explore how the value of</w:t>
      </w:r>
      <w:r>
        <w:t xml:space="preserve"> </w:t>
      </w:r>
      <m:oMath>
        <m:r>
          <m:t>r</m:t>
        </m:r>
      </m:oMath>
      <w:r>
        <w:t xml:space="preserve"> </w:t>
      </w:r>
      <w:r>
        <w:t xml:space="preserve">affects the surface area of the cylinder.</w:t>
      </w:r>
    </w:p>
    <w:tbl>
      <w:tblPr>
        <w:tblStyle w:val="Table"/>
        <w:tblW w:type="auto" w:w="0"/>
        <w:tblLook w:firstRow="1" w:lastRow="0" w:firstColumn="0" w:lastColumn="0" w:noHBand="0" w:noVBand="0" w:val="0020"/>
      </w:tblPr>
      <w:tblGrid>
        <w:gridCol w:w="2640"/>
        <w:gridCol w:w="2640"/>
        <w:gridCol w:w="2640"/>
      </w:tblGrid>
      <w:tr>
        <w:trPr>
          <w:tblHeader w:val="true"/>
        </w:trPr>
        <w:tc>
          <w:tcPr/>
          <w:p>
            <w:pPr>
              <w:numPr>
                <w:ilvl w:val="0"/>
                <w:numId w:val="1000"/>
              </w:numPr>
              <w:pStyle w:val="Compact"/>
              <w:jc w:val="left"/>
            </w:pPr>
            <w:r>
              <w:t xml:space="preserve">radius (cm)</w:t>
            </w:r>
          </w:p>
        </w:tc>
        <w:tc>
          <w:tcPr/>
          <w:p>
            <w:pPr>
              <w:numPr>
                <w:ilvl w:val="0"/>
                <w:numId w:val="1000"/>
              </w:numPr>
              <w:pStyle w:val="Compact"/>
              <w:jc w:val="left"/>
            </w:pPr>
            <w:r>
              <w:t xml:space="preserve">height (cm)</w:t>
            </w:r>
          </w:p>
        </w:tc>
        <w:tc>
          <w:tcPr/>
          <w:p>
            <w:pPr>
              <w:numPr>
                <w:ilvl w:val="0"/>
                <w:numId w:val="1000"/>
              </w:numPr>
              <w:pStyle w:val="Compact"/>
              <w:jc w:val="left"/>
            </w:pPr>
            <w:r>
              <w:t xml:space="preserve">surface area (cm</w:t>
            </w:r>
            <w:r>
              <w:rPr>
                <w:vertAlign w:val="superscript"/>
              </w:rPr>
              <w:t xml:space="preserve">2</w:t>
            </w:r>
            <w:r>
              <w:t xml:space="preserve">)</w:t>
            </w:r>
          </w:p>
        </w:tc>
      </w:tr>
      <w:tr>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r>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r>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r>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r>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r>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r>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r>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bl>
    <w:p>
      <w:pPr>
        <w:numPr>
          <w:ilvl w:val="0"/>
          <w:numId w:val="1004"/>
        </w:numPr>
        <w:pStyle w:val="Compact"/>
      </w:pPr>
      <w:r>
        <w:t xml:space="preserve">Use graphing technology to plot the pairs</w:t>
      </w:r>
      <w:r>
        <w:t xml:space="preserve"> </w:t>
      </w:r>
      <m:oMath>
        <m:d>
          <m:dPr>
            <m:begChr m:val="("/>
            <m:endChr m:val=")"/>
            <m:sepChr m:val=""/>
            <m:grow/>
          </m:dPr>
          <m:e>
            <m:r>
              <m:t>r</m:t>
            </m:r>
            <m:r>
              <m:rPr>
                <m:sty m:val="p"/>
              </m:rPr>
              <m:t>,</m:t>
            </m:r>
            <m:r>
              <m:t>S</m:t>
            </m:r>
          </m:e>
        </m:d>
      </m:oMath>
      <w:r>
        <w:t xml:space="preserve"> </w:t>
      </w:r>
      <w:r>
        <w:t xml:space="preserve">on the coordinate plane.</w:t>
      </w:r>
    </w:p>
    <w:p>
      <w:pPr>
        <w:numPr>
          <w:ilvl w:val="0"/>
          <w:numId w:val="1004"/>
        </w:numPr>
        <w:pStyle w:val="Compact"/>
      </w:pPr>
      <w:r>
        <w:t xml:space="preserve">What do you notice about the graph?</w:t>
      </w:r>
    </w:p>
    <w:p>
      <w:pPr>
        <w:numPr>
          <w:ilvl w:val="0"/>
          <w:numId w:val="1004"/>
        </w:numPr>
        <w:pStyle w:val="Compact"/>
      </w:pPr>
      <w:r>
        <w:t xml:space="preserve">Write an equation for</w:t>
      </w:r>
      <w:r>
        <w:t xml:space="preserve"> </w:t>
      </w:r>
      <m:oMath>
        <m:r>
          <m:t>S</m:t>
        </m:r>
      </m:oMath>
      <w:r>
        <w:t xml:space="preserve"> </w:t>
      </w:r>
      <w:r>
        <w:t xml:space="preserve">as a function of</w:t>
      </w:r>
      <w:r>
        <w:t xml:space="preserve"> </w:t>
      </w:r>
      <m:oMath>
        <m:r>
          <m:t>r</m:t>
        </m:r>
      </m:oMath>
      <w:r>
        <w:t xml:space="preserve"> </w:t>
      </w:r>
      <w:r>
        <w:t xml:space="preserve">when the volume of the cylinder is 452 cm</w:t>
      </w:r>
      <w:r>
        <w:rPr>
          <w:vertAlign w:val="superscript"/>
        </w:rPr>
        <w:t xml:space="preserve">3</w:t>
      </w:r>
      <w:r>
        <w:t xml:space="preserve">.</w:t>
      </w:r>
    </w:p>
    <w:bookmarkStart w:id="26" w:name="are-you-ready-for-more"/>
    <w:p>
      <w:pPr>
        <w:pStyle w:val="Heading4"/>
      </w:pPr>
      <w:r>
        <w:t xml:space="preserve">Are you ready for more?</w:t>
      </w:r>
    </w:p>
    <w:p>
      <w:pPr>
        <w:pStyle w:val="FirstParagraph"/>
      </w:pPr>
      <w:r>
        <w:t xml:space="preserve">We can model a standard 12 ounce soda can as a cylinder with a volume of 410.5 cubic centimeters, a height of about 12 centimeters and a radius of about 3.3 centimeters.</w:t>
      </w:r>
    </w:p>
    <w:p>
      <w:pPr>
        <w:numPr>
          <w:ilvl w:val="0"/>
          <w:numId w:val="1005"/>
        </w:numPr>
        <w:pStyle w:val="Compact"/>
      </w:pPr>
      <w:r>
        <w:t xml:space="preserve">How do its dimensions compare to a cylindrical can with the same volume and a minimum surface area?</w:t>
      </w:r>
    </w:p>
    <w:p>
      <w:pPr>
        <w:numPr>
          <w:ilvl w:val="0"/>
          <w:numId w:val="1005"/>
        </w:numPr>
        <w:pStyle w:val="Compact"/>
      </w:pPr>
      <w:r>
        <w:t xml:space="preserve">What other considerations do manufacturers have when deciding on the dimensions of the cans, besides minimizing the amount of material used?</w:t>
      </w:r>
    </w:p>
    <w:bookmarkEnd w:id="26"/>
    <w:bookmarkEnd w:id="27"/>
    <w:bookmarkStart w:id="34" w:name="lesson-16-summary"/>
    <w:p>
      <w:pPr>
        <w:pStyle w:val="Heading3"/>
      </w:pPr>
      <w:r>
        <w:t xml:space="preserve">Lesson 16 Summary</w:t>
      </w:r>
    </w:p>
    <w:p>
      <w:pPr>
        <w:pStyle w:val="FirstParagraph"/>
      </w:pPr>
      <w:r>
        <w:t xml:space="preserve">Some relationships cannot be described by polynomial functions. For example, let’s think about the relationship between the radius</w:t>
      </w:r>
      <w:r>
        <w:t xml:space="preserve"> </w:t>
      </w:r>
      <m:oMath>
        <m:r>
          <m:t>r</m:t>
        </m:r>
      </m:oMath>
      <w:r>
        <w:t xml:space="preserve">, in centimeters, and the surface area</w:t>
      </w:r>
      <w:r>
        <w:t xml:space="preserve"> </w:t>
      </w:r>
      <m:oMath>
        <m:r>
          <m:t>S</m:t>
        </m:r>
      </m:oMath>
      <w:r>
        <w:t xml:space="preserve">, in square centimeters, of the set of cylinders with a volume of 330 cm</w:t>
      </w:r>
      <w:r>
        <w:rPr>
          <w:vertAlign w:val="superscript"/>
        </w:rPr>
        <w:t xml:space="preserve">3</w:t>
      </w:r>
      <w:r>
        <w:t xml:space="preserve"> </w:t>
      </w:r>
      <w:r>
        <w:t xml:space="preserve">(this is a volume of 330 ml). What radius would result in the cylinder with the minimum surface area?</w:t>
      </w:r>
    </w:p>
    <w:p>
      <w:pPr>
        <w:pStyle w:val="BodyText"/>
      </w:pPr>
      <w:r>
        <w:t xml:space="preserve">We know these formulas are true for all cylinders with radius</w:t>
      </w:r>
      <w:r>
        <w:t xml:space="preserve"> </w:t>
      </w:r>
      <m:oMath>
        <m:r>
          <m:t>r</m:t>
        </m:r>
      </m:oMath>
      <w:r>
        <w:t xml:space="preserve">, height</w:t>
      </w:r>
      <w:r>
        <w:t xml:space="preserve"> </w:t>
      </w:r>
      <m:oMath>
        <m:r>
          <m:t>h</m:t>
        </m:r>
      </m:oMath>
      <w:r>
        <w:t xml:space="preserve">, surface area</w:t>
      </w:r>
      <w:r>
        <w:t xml:space="preserve"> </w:t>
      </w:r>
      <m:oMath>
        <m:r>
          <m:t>S</m:t>
        </m:r>
      </m:oMath>
      <w:r>
        <w:t xml:space="preserve">, and volume</w:t>
      </w:r>
      <w:r>
        <w:t xml:space="preserve"> </w:t>
      </w:r>
      <m:oMath>
        <m:r>
          <m:t>V</m:t>
        </m:r>
      </m:oMath>
      <w:r>
        <w:t xml:space="preserve">:</w:t>
      </w:r>
    </w:p>
    <w:p>
      <w:pPr>
        <w:pStyle w:val="BodyText"/>
      </w:pPr>
      <m:oMath>
        <m:r>
          <m:t>S</m:t>
        </m:r>
        <m:r>
          <m:rPr>
            <m:sty m:val="p"/>
          </m:rPr>
          <m:t>=</m:t>
        </m:r>
        <m:r>
          <m:t>2</m:t>
        </m:r>
        <m:r>
          <m:t>π</m:t>
        </m:r>
        <m:sSup>
          <m:e>
            <m:r>
              <m:t>r</m:t>
            </m:r>
          </m:e>
          <m:sup>
            <m:r>
              <m:t>2</m:t>
            </m:r>
          </m:sup>
        </m:sSup>
        <m:r>
          <m:rPr>
            <m:sty m:val="p"/>
          </m:rPr>
          <m:t>+</m:t>
        </m:r>
        <m:r>
          <m:t>2</m:t>
        </m:r>
        <m:r>
          <m:t>π</m:t>
        </m:r>
        <m:r>
          <m:t>r</m:t>
        </m:r>
        <m:r>
          <m:t>h</m:t>
        </m:r>
      </m:oMath>
    </w:p>
    <w:p>
      <w:pPr>
        <w:pStyle w:val="BodyText"/>
      </w:pPr>
      <m:oMath>
        <m:r>
          <m:t>V</m:t>
        </m:r>
        <m:r>
          <m:rPr>
            <m:sty m:val="p"/>
          </m:rPr>
          <m:t>=</m:t>
        </m:r>
        <m:r>
          <m:t>π</m:t>
        </m:r>
        <m:sSup>
          <m:e>
            <m:r>
              <m:t>r</m:t>
            </m:r>
          </m:e>
          <m:sup>
            <m:r>
              <m:t>2</m:t>
            </m:r>
          </m:sup>
        </m:sSup>
        <m:r>
          <m:t>h</m:t>
        </m:r>
      </m:oMath>
    </w:p>
    <w:p>
      <w:pPr>
        <w:pStyle w:val="BodyText"/>
      </w:pPr>
      <w:r>
        <w:t xml:space="preserve">Since we are only interested in cylinders with a volume of 330 cm</w:t>
      </w:r>
      <w:r>
        <w:rPr>
          <w:vertAlign w:val="superscript"/>
        </w:rPr>
        <w:t xml:space="preserve">3</w:t>
      </w:r>
      <w:r>
        <w:t xml:space="preserve">, we can use the volume formula to rewrite the surface area formula as:</w:t>
      </w:r>
    </w:p>
    <w:p>
      <w:pPr>
        <w:pStyle w:val="BodyText"/>
      </w:pPr>
      <m:oMath>
        <m:r>
          <m:t>S</m:t>
        </m:r>
        <m:r>
          <m:rPr>
            <m:sty m:val="p"/>
          </m:rPr>
          <m:t>=</m:t>
        </m:r>
        <m:r>
          <m:t>2</m:t>
        </m:r>
        <m:r>
          <m:t>π</m:t>
        </m:r>
        <m:sSup>
          <m:e>
            <m:r>
              <m:t>r</m:t>
            </m:r>
          </m:e>
          <m:sup>
            <m:r>
              <m:t>2</m:t>
            </m:r>
          </m:sup>
        </m:sSup>
        <m:r>
          <m:rPr>
            <m:sty m:val="p"/>
          </m:rPr>
          <m:t>+</m:t>
        </m:r>
        <m:f>
          <m:fPr>
            <m:type m:val="bar"/>
          </m:fPr>
          <m:num>
            <m:r>
              <m:t>660</m:t>
            </m:r>
          </m:num>
          <m:den>
            <m:r>
              <m:t>r</m:t>
            </m:r>
          </m:den>
        </m:f>
      </m:oMath>
    </w:p>
    <w:p>
      <w:pPr>
        <w:pStyle w:val="BodyText"/>
      </w:pPr>
      <w:r>
        <w:t xml:space="preserve">Can you see how? By using the volume formula rearranged as</w:t>
      </w:r>
      <w:r>
        <w:t xml:space="preserve"> </w:t>
      </w:r>
      <m:oMath>
        <m:r>
          <m:t>h</m:t>
        </m:r>
        <m:r>
          <m:rPr>
            <m:sty m:val="p"/>
          </m:rPr>
          <m:t>=</m:t>
        </m:r>
        <m:f>
          <m:fPr>
            <m:type m:val="bar"/>
          </m:fPr>
          <m:num>
            <m:r>
              <m:t>330</m:t>
            </m:r>
          </m:num>
          <m:den>
            <m:r>
              <m:t>π</m:t>
            </m:r>
            <m:sSup>
              <m:e>
                <m:r>
                  <m:t>r</m:t>
                </m:r>
              </m:e>
              <m:sup>
                <m:r>
                  <m:t>2</m:t>
                </m:r>
              </m:sup>
            </m:sSup>
          </m:den>
        </m:f>
      </m:oMath>
      <w:r>
        <w:t xml:space="preserve"> </w:t>
      </w:r>
      <w:r>
        <w:t xml:space="preserve">and then substituting </w:t>
      </w:r>
      <m:oMath>
        <m:f>
          <m:fPr>
            <m:type m:val="bar"/>
          </m:fPr>
          <m:num>
            <m:r>
              <m:t>330</m:t>
            </m:r>
          </m:num>
          <m:den>
            <m:r>
              <m:t>π</m:t>
            </m:r>
            <m:sSup>
              <m:e>
                <m:r>
                  <m:t>r</m:t>
                </m:r>
              </m:e>
              <m:sup>
                <m:r>
                  <m:t>2</m:t>
                </m:r>
              </m:sup>
            </m:sSup>
          </m:den>
        </m:f>
      </m:oMath>
      <w:r>
        <w:t xml:space="preserve"> </w:t>
      </w:r>
      <w:r>
        <w:t xml:space="preserve">for </w:t>
      </w:r>
      <m:oMath>
        <m:r>
          <m:t>h</m:t>
        </m:r>
      </m:oMath>
      <w:r>
        <w:t xml:space="preserve"> </w:t>
      </w:r>
      <w:r>
        <w:t xml:space="preserve">in the formula for surface area.</w:t>
      </w:r>
    </w:p>
    <w:p>
      <w:pPr>
        <w:pStyle w:val="BodyText"/>
      </w:pPr>
      <w:r>
        <w:t xml:space="preserve">We now have an equation giving</w:t>
      </w:r>
      <w:r>
        <w:t xml:space="preserve"> </w:t>
      </w:r>
      <m:oMath>
        <m:r>
          <m:t>S</m:t>
        </m:r>
      </m:oMath>
      <w:r>
        <w:t xml:space="preserve"> </w:t>
      </w:r>
      <w:r>
        <w:t xml:space="preserve">as a function of</w:t>
      </w:r>
      <w:r>
        <w:t xml:space="preserve"> </w:t>
      </w:r>
      <m:oMath>
        <m:r>
          <m:t>r</m:t>
        </m:r>
      </m:oMath>
      <w:r>
        <w:t xml:space="preserve"> </w:t>
      </w:r>
      <w:r>
        <w:t xml:space="preserve">for cylinders with a volume of 330 cm</w:t>
      </w:r>
      <w:r>
        <w:rPr>
          <w:vertAlign w:val="superscript"/>
        </w:rPr>
        <w:t xml:space="preserve">3</w:t>
      </w:r>
      <w:r>
        <w:t xml:space="preserve">. From the graph of</w:t>
      </w:r>
      <w:r>
        <w:t xml:space="preserve"> </w:t>
      </w:r>
      <m:oMath>
        <m:r>
          <m:t>S</m:t>
        </m:r>
      </m:oMath>
      <w:r>
        <w:t xml:space="preserve"> </w:t>
      </w:r>
      <w:r>
        <w:t xml:space="preserve">shown here, we can quickly identify that a radius of about 3.75 cm results in a cylinder with minimum surface area and a volume of 330 cm</w:t>
      </w:r>
      <w:r>
        <w:rPr>
          <w:vertAlign w:val="superscript"/>
        </w:rPr>
        <w:t xml:space="preserve">3</w:t>
      </w:r>
      <w:r>
        <w:t xml:space="preserve">.​​​​​</w:t>
      </w:r>
    </w:p>
    <w:p>
      <w:pPr>
        <w:pStyle w:val="BodyText"/>
      </w:pPr>
      <m:oMath>
        <m:r>
          <m:t>S</m:t>
        </m:r>
      </m:oMath>
      <w:r>
        <w:t xml:space="preserve"> </w:t>
      </w:r>
      <w:r>
        <w:t xml:space="preserve">is an example of a</w:t>
      </w:r>
      <w:r>
        <w:t xml:space="preserve"> </w:t>
      </w:r>
      <w:r>
        <w:rPr>
          <w:bCs/>
          <w:b/>
        </w:rPr>
        <w:t xml:space="preserve">rational function</w:t>
      </w:r>
      <w:r>
        <w:t xml:space="preserve">. Rational functions are fractions with polynomials in the numerator and denominator. Polynomial functions are a type of rational function with 1 in the denominator.</w:t>
      </w:r>
    </w:p>
    <w:p>
      <w:pPr>
        <w:pStyle w:val="BodyText"/>
      </w:pPr>
      <w:r>
        <w:drawing>
          <wp:inline>
            <wp:extent cx="2762783" cy="2626829"/>
            <wp:effectExtent b="0" l="0" r="0" t="0"/>
            <wp:docPr descr="Graph of a rational function with a point, origin O." title="" id="29" name="Picture"/>
            <a:graphic>
              <a:graphicData uri="http://schemas.openxmlformats.org/drawingml/2006/picture">
                <pic:pic>
                  <pic:nvPicPr>
                    <pic:cNvPr descr="/app/tmp/embedder-1671001387.0254824.png" id="30" name="Picture"/>
                    <pic:cNvPicPr>
                      <a:picLocks noChangeArrowheads="1" noChangeAspect="1"/>
                    </pic:cNvPicPr>
                  </pic:nvPicPr>
                  <pic:blipFill>
                    <a:blip r:embed="rId28"/>
                    <a:stretch>
                      <a:fillRect/>
                    </a:stretch>
                  </pic:blipFill>
                  <pic:spPr bwMode="auto">
                    <a:xfrm>
                      <a:off x="0" y="0"/>
                      <a:ext cx="2762783" cy="2626829"/>
                    </a:xfrm>
                    <a:prstGeom prst="rect">
                      <a:avLst/>
                    </a:prstGeom>
                    <a:noFill/>
                    <a:ln w="9525">
                      <a:noFill/>
                      <a:headEnd/>
                      <a:tailEnd/>
                    </a:ln>
                  </pic:spPr>
                </pic:pic>
              </a:graphicData>
            </a:graphic>
          </wp:inline>
        </w:drawing>
      </w:r>
    </w:p>
    <w:p>
      <w:pPr>
        <w:pStyle w:val="BodyText"/>
      </w:pPr>
      <w:r>
        <w:t xml:space="preserve">​​​​​​</w:t>
      </w:r>
    </w:p>
    <w:p>
      <w:pPr>
        <w:pStyle w:val="BodyText"/>
      </w:pPr>
      <w:r>
        <w:t xml:space="preserve">In this situation, the height of a cylinder with fixed volume varies inversely with the square of the radius,</w:t>
      </w:r>
      <w:r>
        <w:t xml:space="preserve"> </w:t>
      </w:r>
      <m:oMath>
        <m:r>
          <m:t>h</m:t>
        </m:r>
        <m:r>
          <m:rPr>
            <m:sty m:val="p"/>
          </m:rPr>
          <m:t>=</m:t>
        </m:r>
        <m:f>
          <m:fPr>
            <m:type m:val="bar"/>
          </m:fPr>
          <m:num>
            <m:r>
              <m:t>330</m:t>
            </m:r>
          </m:num>
          <m:den>
            <m:r>
              <m:t>π</m:t>
            </m:r>
            <m:sSup>
              <m:e>
                <m:r>
                  <m:t>r</m:t>
                </m:r>
              </m:e>
              <m:sup>
                <m:r>
                  <m:t>2</m:t>
                </m:r>
              </m:sup>
            </m:sSup>
          </m:den>
        </m:f>
      </m:oMath>
      <w:r>
        <w:t xml:space="preserve">, which means that as the value of</w:t>
      </w:r>
      <w:r>
        <w:t xml:space="preserve"> </w:t>
      </w:r>
      <m:oMath>
        <m:sSup>
          <m:e>
            <m:r>
              <m:t>r</m:t>
            </m:r>
          </m:e>
          <m:sup>
            <m:r>
              <m:t>2</m:t>
            </m:r>
          </m:sup>
        </m:sSup>
      </m:oMath>
      <w:r>
        <w:t xml:space="preserve"> </w:t>
      </w:r>
      <w:r>
        <w:t xml:space="preserve">increases, the value of the height decreases, and vice versa. In later lessons, we’ll learn more about different features of rational functions, like why their graphs can look like they are made of two separate curves.</w:t>
      </w:r>
    </w:p>
    <w:p>
      <w:pPr>
        <w:pStyle w:val="BodyText"/>
      </w:pPr>
      <w:r>
        <w:drawing>
          <wp:inline>
            <wp:extent cx="762000" cy="266700"/>
            <wp:effectExtent b="0" l="0" r="0" t="0"/>
            <wp:docPr descr="" title="" id="32" name="Picture"/>
            <a:graphic>
              <a:graphicData uri="http://schemas.openxmlformats.org/drawingml/2006/picture">
                <pic:pic>
                  <pic:nvPicPr>
                    <pic:cNvPr descr="/app/app/assets/images/export/ccby_logo_small.png" id="33" name="Picture"/>
                    <pic:cNvPicPr>
                      <a:picLocks noChangeArrowheads="1" noChangeAspect="1"/>
                    </pic:cNvPicPr>
                  </pic:nvPicPr>
                  <pic:blipFill>
                    <a:blip r:embed="rId31"/>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34"/>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1" Target="media/rId31.png" /><Relationship Type="http://schemas.openxmlformats.org/officeDocument/2006/relationships/image" Id="rId21" Target="media/rId21.png" /><Relationship Type="http://schemas.openxmlformats.org/officeDocument/2006/relationships/image" Id="rId28" Target="media/rId28.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2022-12-14T07:03:07Z</dcterms:created>
  <dcterms:modified xsi:type="dcterms:W3CDTF">2022-12-14T07:03:07Z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6ttFUEB6YDeMU6vQdbRSFdmod2n1JQc4543k7Gbv+HnO3wAJLPKYakm3CM4k0H594EAO7+GvWiNiBwGcEuD7JA==</vt:lpwstr>
  </property>
</Properties>
</file>