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d6d8b861d7b992f56c9f27bc0ed92a502c3c776"/>
    <w:p>
      <w:pPr>
        <w:pStyle w:val="Heading1"/>
      </w:pPr>
      <w:r>
        <w:t xml:space="preserve">Lesson 18: Standard Algorithm to Add and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multi-digit numbers, with composing, using the standard algorithm.</w:t>
      </w:r>
    </w:p>
    <w:p>
      <w:pPr>
        <w:numPr>
          <w:ilvl w:val="0"/>
          <w:numId w:val="1001"/>
        </w:numPr>
        <w:pStyle w:val="Compact"/>
      </w:pPr>
      <w:r>
        <w:t xml:space="preserve">Subtract multi-digit numbers, without decomposing,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sums and differences of large numbers.</w:t>
      </w:r>
    </w:p>
    <w:bookmarkEnd w:id="25"/>
    <w:bookmarkStart w:id="26" w:name="lesson-purpose"/>
    <w:p>
      <w:pPr>
        <w:pStyle w:val="Heading3"/>
      </w:pPr>
      <w:r>
        <w:t xml:space="preserve">Lesson Purpose</w:t>
      </w:r>
    </w:p>
    <w:p>
      <w:pPr>
        <w:pStyle w:val="FirstParagraph"/>
      </w:pPr>
      <w:r>
        <w:t xml:space="preserve">The purpose of this lesson is to add and subtract large numbers within 100,000 using the standard algorithm.</w:t>
      </w:r>
    </w:p>
    <w:p>
      <w:pPr>
        <w:pStyle w:val="BodyText"/>
      </w:pPr>
      <w:r>
        <w:t xml:space="preserve">In grade 3, students found sums and differences within 1,000. Students analyzed and used different algorithms based on place value, including the standard algorithm. As students work with larger numbers in grade 4, they recognize that the standard algorithm is a reliable and efficient way to add and subtract within 1,000,000.</w:t>
      </w:r>
    </w:p>
    <w:p>
      <w:pPr>
        <w:pStyle w:val="BodyText"/>
      </w:pPr>
      <w:r>
        <w:t xml:space="preserve">Grid paper should be made available but not required, as a tool to support aligning digits when adding and subtracting in each activity.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strategies from earlier grades did students rely on to find sums and differences in the warm-up and first activity, before the standard algorithm was explicitly mentioned? How can you support students in connecting these strategies to the standard algorithm?</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Andre's Steps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44"/>
    <w:bookmarkStart w:id="45" w:name="student-facing-task-statement"/>
    <w:p>
      <w:pPr>
        <w:pStyle w:val="Heading3"/>
      </w:pPr>
      <w:r>
        <w:t xml:space="preserve">Student-facing Task Statement</w:t>
      </w:r>
    </w:p>
    <w:p>
      <w:pPr>
        <w:pStyle w:val="FirstParagraph"/>
      </w:pPr>
      <w:r>
        <w:t xml:space="preserve">Andre started tracking his steps. He walked 14,687 steps on Monday and 10,512 steps on Tuesday.</w:t>
      </w:r>
    </w:p>
    <w:p>
      <w:pPr>
        <w:numPr>
          <w:ilvl w:val="0"/>
          <w:numId w:val="1006"/>
        </w:numPr>
        <w:pStyle w:val="Compact"/>
      </w:pPr>
      <w:r>
        <w:t xml:space="preserve">How many steps did he walk in those two days? Show your reasoning.</w:t>
      </w:r>
    </w:p>
    <w:p>
      <w:pPr>
        <w:numPr>
          <w:ilvl w:val="0"/>
          <w:numId w:val="1006"/>
        </w:numPr>
        <w:pStyle w:val="Compact"/>
      </w:pPr>
      <w:r>
        <w:t xml:space="preserve">How many more steps did he walk on Monday than on Tuesday?</w:t>
      </w:r>
    </w:p>
    <w:bookmarkEnd w:id="45"/>
    <w:bookmarkStart w:id="52" w:name="student-responses"/>
    <w:p>
      <w:pPr>
        <w:pStyle w:val="Heading3"/>
      </w:pPr>
      <w:r>
        <w:t xml:space="preserve">Student Responses</w:t>
      </w:r>
    </w:p>
    <w:p>
      <w:pPr>
        <w:numPr>
          <w:ilvl w:val="0"/>
          <w:numId w:val="1007"/>
        </w:numPr>
      </w:pPr>
      <w:r>
        <w:t xml:space="preserve">25,199 steps. Sample response:</w:t>
      </w:r>
    </w:p>
    <w:p>
      <w:pPr>
        <w:numPr>
          <w:ilvl w:val="0"/>
          <w:numId w:val="1000"/>
        </w:numPr>
        <w:pStyle w:val="Compact"/>
      </w:pPr>
      <w:r>
        <w:drawing>
          <wp:inline>
            <wp:extent cx="1920239" cy="914400"/>
            <wp:effectExtent b="0" l="0" r="0" t="0"/>
            <wp:docPr descr="addition algorithm" title="" id="47" name="Picture"/>
            <a:graphic>
              <a:graphicData uri="http://schemas.openxmlformats.org/drawingml/2006/picture">
                <pic:pic>
                  <pic:nvPicPr>
                    <pic:cNvPr descr="/app/tmp/embedder-1671023881.2972865.png" id="48" name="Picture"/>
                    <pic:cNvPicPr>
                      <a:picLocks noChangeArrowheads="1" noChangeAspect="1"/>
                    </pic:cNvPicPr>
                  </pic:nvPicPr>
                  <pic:blipFill>
                    <a:blip r:embed="rId46"/>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7"/>
        </w:numPr>
      </w:pPr>
      <w:r>
        <w:t xml:space="preserve">4,175 steps. Sample response:</w:t>
      </w:r>
    </w:p>
    <w:p>
      <w:pPr>
        <w:numPr>
          <w:ilvl w:val="0"/>
          <w:numId w:val="1000"/>
        </w:numPr>
        <w:pStyle w:val="Compact"/>
      </w:pPr>
      <w:r>
        <w:drawing>
          <wp:inline>
            <wp:extent cx="1920239" cy="685800"/>
            <wp:effectExtent b="0" l="0" r="0" t="0"/>
            <wp:docPr descr="subtraction algorithm" title="" id="50" name="Picture"/>
            <a:graphic>
              <a:graphicData uri="http://schemas.openxmlformats.org/drawingml/2006/picture">
                <pic:pic>
                  <pic:nvPicPr>
                    <pic:cNvPr descr="/app/tmp/embedder-1671023881.3552783.png" id="51" name="Picture"/>
                    <pic:cNvPicPr>
                      <a:picLocks noChangeArrowheads="1" noChangeAspect="1"/>
                    </pic:cNvPicPr>
                  </pic:nvPicPr>
                  <pic:blipFill>
                    <a:blip r:embed="rId49"/>
                    <a:stretch>
                      <a:fillRect/>
                    </a:stretch>
                  </pic:blipFill>
                  <pic:spPr bwMode="auto">
                    <a:xfrm>
                      <a:off x="0" y="0"/>
                      <a:ext cx="1920239" cy="685800"/>
                    </a:xfrm>
                    <a:prstGeom prst="rect">
                      <a:avLst/>
                    </a:prstGeom>
                    <a:noFill/>
                    <a:ln w="9525">
                      <a:noFill/>
                      <a:headEnd/>
                      <a:tailEnd/>
                    </a:ln>
                  </pic:spPr>
                </pic:pic>
              </a:graphicData>
            </a:graphic>
          </wp:inline>
        </w:drawing>
      </w:r>
    </w:p>
    <w:p>
      <w:pPr>
        <w:numPr>
          <w:ilvl w:val="0"/>
          <w:numId w:val="1000"/>
        </w:numPr>
      </w:pPr>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2022-12-14T13:18:02Z</dcterms:created>
  <dcterms:modified xsi:type="dcterms:W3CDTF">2022-12-14T13:18:02Z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rYIiQhcAiDnwtg5I4ZqHmGhne5LmnVE0V83nZ8VTuUOJhmcbe4hwZDVSrVaw/qvwUY8CFPIXDC/SRwIXsVy6Hg==</vt:lpwstr>
  </property>
</Properties>
</file>