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6.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5-represent-products-as-areas"/>
    <w:p>
      <w:pPr>
        <w:pStyle w:val="Heading1"/>
      </w:pPr>
      <w:r>
        <w:t xml:space="preserve">Lesson 5: Represent Products as Areas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3.MD.C.7.b, 3.OA.B.5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multiplication to finding the area of rectangles.</w:t>
      </w:r>
    </w:p>
    <w:bookmarkEnd w:id="24"/>
    <w:bookmarkStart w:id="25" w:name="student-facing-learning-goals"/>
    <w:p>
      <w:pPr>
        <w:pStyle w:val="Heading3"/>
      </w:pPr>
      <w:r>
        <w:t xml:space="preserve">Student-facing Learning Goals</w:t>
      </w:r>
    </w:p>
    <w:p>
      <w:pPr>
        <w:numPr>
          <w:ilvl w:val="0"/>
          <w:numId w:val="1002"/>
        </w:numPr>
        <w:pStyle w:val="Compact"/>
      </w:pPr>
      <w:r>
        <w:t xml:space="preserve">Let’s connect multiplication expressions to area. </w:t>
      </w:r>
    </w:p>
    <w:bookmarkEnd w:id="25"/>
    <w:bookmarkStart w:id="26" w:name="lesson-purpose"/>
    <w:p>
      <w:pPr>
        <w:pStyle w:val="Heading3"/>
      </w:pPr>
      <w:r>
        <w:t xml:space="preserve">Lesson Purpose</w:t>
      </w:r>
    </w:p>
    <w:p>
      <w:pPr>
        <w:pStyle w:val="FirstParagraph"/>
      </w:pPr>
      <w:r>
        <w:t xml:space="preserve">The purpose of this lesson is for students to connect multiplication expressions to rectangular areas.</w:t>
      </w:r>
    </w:p>
    <w:p>
      <w:pPr>
        <w:pStyle w:val="BodyText"/>
      </w:pPr>
      <w:r>
        <w:t xml:space="preserve">In previous lessons, students counted unit squares to find the area of rectangles. In this lesson they explicitly connect multiplication to rectangular areas. Students match multiplication expressions to rectangular areas, specifically relating the factors of the expressions to the rows and columns of squares in the rectangle. Then, students are given multiplication expressions and create matching rectangles with inch tiles and drawings on grids.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How Many Do You See? (Warm-up)</w:t>
      </w:r>
    </w:p>
    <w:bookmarkEnd w:id="32"/>
    <w:bookmarkStart w:id="33" w:name="materials-to-gather"/>
    <w:p>
      <w:pPr>
        <w:pStyle w:val="Heading3"/>
      </w:pPr>
      <w:r>
        <w:t xml:space="preserve">Materials to Gather</w:t>
      </w:r>
    </w:p>
    <w:p>
      <w:pPr>
        <w:numPr>
          <w:ilvl w:val="0"/>
          <w:numId w:val="1004"/>
        </w:numPr>
        <w:pStyle w:val="Compact"/>
      </w:pPr>
      <w:r>
        <w:t xml:space="preserve">Inch tiles: Activity 2</w:t>
      </w:r>
    </w:p>
    <w:bookmarkEnd w:id="33"/>
    <w:bookmarkStart w:id="34" w:name="materials-to-copy"/>
    <w:p>
      <w:pPr>
        <w:pStyle w:val="Heading3"/>
      </w:pPr>
      <w:r>
        <w:t xml:space="preserve">Materials to Copy</w:t>
      </w:r>
    </w:p>
    <w:p>
      <w:pPr>
        <w:numPr>
          <w:ilvl w:val="0"/>
          <w:numId w:val="1005"/>
        </w:numPr>
        <w:pStyle w:val="Compact"/>
      </w:pPr>
      <w:r>
        <w:t xml:space="preserve">Match Expressions and Areas (groups of 30):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In previous lessons students worked with arrays as a way to represent multiplication. How did students’ previous work with arrays support them in representing products as rectangular areas?</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Create a Rectangular Area</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3.MD.C.7.b</w:t>
            </w:r>
          </w:p>
        </w:tc>
      </w:tr>
    </w:tbl>
    <w:bookmarkEnd w:id="41"/>
    <w:bookmarkStart w:id="45" w:name="student-facing-task-statement"/>
    <w:p>
      <w:pPr>
        <w:pStyle w:val="Heading3"/>
      </w:pPr>
      <w:r>
        <w:t xml:space="preserve">Student-facing Task Statement</w:t>
      </w:r>
    </w:p>
    <w:p>
      <w:pPr>
        <w:pStyle w:val="FirstParagraph"/>
      </w:pPr>
      <w:r>
        <w:t xml:space="preserve">Use the grid to create a rectangular area that represents the expression</w:t>
      </w:r>
      <w:r>
        <w:t xml:space="preserve"> </w:t>
      </w:r>
      <m:oMath>
        <m:r>
          <m:t>7</m:t>
        </m:r>
        <m:r>
          <m:rPr>
            <m:sty m:val="p"/>
          </m:rPr>
          <m:t>×</m:t>
        </m:r>
        <m:r>
          <m:t>4</m:t>
        </m:r>
      </m:oMath>
      <w:r>
        <w:t xml:space="preserve">.</w:t>
      </w:r>
    </w:p>
    <w:p>
      <w:pPr>
        <w:pStyle w:val="BodyText"/>
      </w:pPr>
      <w:r>
        <w:t xml:space="preserve">Explain your reasoning.</w:t>
      </w:r>
    </w:p>
    <w:p>
      <w:pPr>
        <w:pStyle w:val="BodyText"/>
      </w:pPr>
      <w:r>
        <w:drawing>
          <wp:inline>
            <wp:extent cx="2971800" cy="1645907"/>
            <wp:effectExtent b="0" l="0" r="0" t="0"/>
            <wp:docPr descr="Diagram. Rectangle partitioned into 7 rows of 11 of the same size squares." title="" id="43" name="Picture"/>
            <a:graphic>
              <a:graphicData uri="http://schemas.openxmlformats.org/drawingml/2006/picture">
                <pic:pic>
                  <pic:nvPicPr>
                    <pic:cNvPr descr="/app/tmp/embedder-1671020143.366267.png" id="44" name="Picture"/>
                    <pic:cNvPicPr>
                      <a:picLocks noChangeArrowheads="1" noChangeAspect="1"/>
                    </pic:cNvPicPr>
                  </pic:nvPicPr>
                  <pic:blipFill>
                    <a:blip r:embed="rId42"/>
                    <a:stretch>
                      <a:fillRect/>
                    </a:stretch>
                  </pic:blipFill>
                  <pic:spPr bwMode="auto">
                    <a:xfrm>
                      <a:off x="0" y="0"/>
                      <a:ext cx="2971800" cy="1645907"/>
                    </a:xfrm>
                    <a:prstGeom prst="rect">
                      <a:avLst/>
                    </a:prstGeom>
                    <a:noFill/>
                    <a:ln w="9525">
                      <a:noFill/>
                      <a:headEnd/>
                      <a:tailEnd/>
                    </a:ln>
                  </pic:spPr>
                </pic:pic>
              </a:graphicData>
            </a:graphic>
          </wp:inline>
        </w:drawing>
      </w:r>
    </w:p>
    <w:bookmarkEnd w:id="45"/>
    <w:bookmarkStart w:id="49" w:name="student-responses"/>
    <w:p>
      <w:pPr>
        <w:pStyle w:val="Heading3"/>
      </w:pPr>
      <w:r>
        <w:t xml:space="preserve">Student Responses</w:t>
      </w:r>
    </w:p>
    <w:p>
      <w:pPr>
        <w:pStyle w:val="FirstParagraph"/>
      </w:pPr>
      <w:r>
        <w:t xml:space="preserve">Sample response: There are 4 rows and each row has 7 squares, so it’s 4 groups of 7.</w:t>
      </w:r>
    </w:p>
    <w:p>
      <w:pPr>
        <w:pStyle w:val="BodyText"/>
      </w:pPr>
      <w:r>
        <w:drawing>
          <wp:inline>
            <wp:extent cx="2971800" cy="1645907"/>
            <wp:effectExtent b="0" l="0" r="0" t="0"/>
            <wp:docPr descr="A grid with a 7 by 4 rectangle on it." title="" id="47" name="Picture"/>
            <a:graphic>
              <a:graphicData uri="http://schemas.openxmlformats.org/drawingml/2006/picture">
                <pic:pic>
                  <pic:nvPicPr>
                    <pic:cNvPr descr="/app/tmp/embedder-1671020143.4317813.png" id="48" name="Picture"/>
                    <pic:cNvPicPr>
                      <a:picLocks noChangeArrowheads="1" noChangeAspect="1"/>
                    </pic:cNvPicPr>
                  </pic:nvPicPr>
                  <pic:blipFill>
                    <a:blip r:embed="rId46"/>
                    <a:stretch>
                      <a:fillRect/>
                    </a:stretch>
                  </pic:blipFill>
                  <pic:spPr bwMode="auto">
                    <a:xfrm>
                      <a:off x="0" y="0"/>
                      <a:ext cx="2971800" cy="1645907"/>
                    </a:xfrm>
                    <a:prstGeom prst="rect">
                      <a:avLst/>
                    </a:prstGeom>
                    <a:noFill/>
                    <a:ln w="9525">
                      <a:noFill/>
                      <a:headEnd/>
                      <a:tailEnd/>
                    </a:ln>
                  </pic:spPr>
                </pic:pic>
              </a:graphicData>
            </a:graphic>
          </wp:inline>
        </w:drawing>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2022-12-14T12:15:44Z</dcterms:created>
  <dcterms:modified xsi:type="dcterms:W3CDTF">2022-12-14T12:15:44Z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MGkqTFxoJbPBFU8CyNQP82T2p19KohphyTgnbHNrwgIUbW8VMODd7gTx7ByZsCObXR7e2V4oR3pMssIcB2TBXw==</vt:lpwstr>
  </property>
</Properties>
</file>