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multipliquemos-fracciones"/>
    <w:p>
      <w:pPr>
        <w:pStyle w:val="Heading2"/>
      </w:pPr>
      <w:r>
        <w:t xml:space="preserve">Lección 6: Multipliquemos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dos fracciones no unitarias usando diagramas y expresiones.</w:t>
      </w:r>
    </w:p>
    <w:bookmarkStart w:id="33" w:name="Xa30769f52e42b0dc95d6414e9bf26c9ef6be13e"/>
    <w:p>
      <w:pPr>
        <w:pStyle w:val="Heading3"/>
      </w:pPr>
      <w:r>
        <w:t xml:space="preserve">Calentamiento: Cuál es diferente: Más partes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228824" cy="2169401"/>
            <wp:effectExtent b="0" l="0" r="0" t="0"/>
            <wp:docPr descr="Diagram. Square, length and width, 1. Partitioned into 4 rows of 3 of the same sized rectangles. 6 rectangl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5395.33205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4 rows of 3 of the same sized rectangles. 3 rectangle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5395.40310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, length and width, 1. Partitioned into 7 rows of 4 of the same sized rectangles. 6 rectangles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65395.48456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3833596" cy="2169401"/>
            <wp:effectExtent b="0" l="0" r="0" t="0"/>
            <wp:docPr descr="Diagram. Two squares. Each square, length and width, 1. Each square partitioned into 4 rows of 3 of the same sized rectangles. 3 rectangles shaded in each square." title="" id="31" name="Picture"/>
            <a:graphic>
              <a:graphicData uri="http://schemas.openxmlformats.org/drawingml/2006/picture">
                <pic:pic>
                  <pic:nvPicPr>
                    <pic:cNvPr descr="/app/tmp/embedder-1671065395.559856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muchas-expresiones"/>
    <w:p>
      <w:pPr>
        <w:pStyle w:val="Heading3"/>
      </w:pPr>
      <w:r>
        <w:t xml:space="preserve">6.1: Muchas expresiones</w:t>
      </w:r>
    </w:p>
    <w:p>
      <w:pPr>
        <w:pStyle w:val="FirstParagraph"/>
      </w:pPr>
      <w:r>
        <w:t xml:space="preserve">Explica o muestra de qué manera cada expresión puede representar el área de la región coloreada, en unidades cuadradas. Prepárate para compartir cómo pensaste.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Square, length and width, 1. Partitioned into 6 rows of 5 of the same size rectangles. 8 rectangles shaded. " title="" id="35" name="Picture"/>
            <a:graphic>
              <a:graphicData uri="http://schemas.openxmlformats.org/drawingml/2006/picture">
                <pic:pic>
                  <pic:nvPicPr>
                    <pic:cNvPr descr="/app/tmp/embedder-1671065395.650956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bookmarkEnd w:id="37"/>
    <w:bookmarkStart w:id="53" w:name="más-patrones"/>
    <w:p>
      <w:pPr>
        <w:pStyle w:val="Heading3"/>
      </w:pPr>
      <w:r>
        <w:t xml:space="preserve">6.2: Más patrones</w:t>
      </w:r>
    </w:p>
    <w:p>
      <w:pPr>
        <w:numPr>
          <w:ilvl w:val="0"/>
          <w:numId w:val="1003"/>
        </w:numPr>
        <w:pStyle w:val="Compact"/>
      </w:pPr>
      <w:r>
        <w:t xml:space="preserve">Completa la tabla.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diagrama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 de</w:t>
            </w:r>
            <w:r>
              <w:br/>
            </w:r>
            <w:r>
              <w:t xml:space="preserve">multiplicación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área coloreada</w:t>
            </w:r>
            <w:r>
              <w:br/>
            </w:r>
            <w:r>
              <w:t xml:space="preserve">(unidades cuadradas)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  <w:r>
              <w:drawing>
                <wp:inline>
                  <wp:extent cx="2228824" cy="2169401"/>
                  <wp:effectExtent b="0" l="0" r="0" t="0"/>
                  <wp:docPr descr="Square, length and width, 1. Partitioned into 4 rows of 5 of the same size rectangles. 6 rectangles shaded.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395.7430212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  <w:r>
              <w:drawing>
                <wp:inline>
                  <wp:extent cx="2228824" cy="2169401"/>
                  <wp:effectExtent b="0" l="0" r="0" t="0"/>
                  <wp:docPr descr="Square, length and width, 1. Partitioned into 4 rows of 5 of the same size rectangles. 12 rectangles shaded. " title="" id="4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395.859183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diagrama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 de</w:t>
            </w:r>
            <w:r>
              <w:br/>
            </w:r>
            <w:r>
              <w:t xml:space="preserve">multiplicación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área coloreada</w:t>
            </w:r>
            <w:r>
              <w:br/>
            </w:r>
            <w:r>
              <w:t xml:space="preserve">(unidades cuadradas)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  <w:r>
              <w:drawing>
                <wp:inline>
                  <wp:extent cx="2228824" cy="2169401"/>
                  <wp:effectExtent b="0" l="0" r="0" t="0"/>
                  <wp:docPr descr="Diagram. Square, length and width, 1. Partitioned into 4 rows of 5 of the same size rectangles. 20 rectangles shaded.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395.9654503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  <w:r>
              <w:drawing>
                <wp:inline>
                  <wp:extent cx="3833596" cy="2169401"/>
                  <wp:effectExtent b="0" l="0" r="0" t="0"/>
                  <wp:docPr descr="Diagram. Rectangle. Length, 2. Width, 1. Partitioned into 4 rows of 10 of the same size rectangles. 24 rectangles shaded." title="" id="4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396.0512433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3596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¿Qué patrones observas en la tabla?</w:t>
      </w:r>
    </w:p>
    <w:p>
      <w:pPr>
        <w:numPr>
          <w:ilvl w:val="0"/>
          <w:numId w:val="1003"/>
        </w:numPr>
        <w:pStyle w:val="Compact"/>
      </w:pPr>
      <w:r>
        <w:t xml:space="preserve">Explica o muestra de qué manera la expresión </w:t>
      </w:r>
      <m:oMath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×</m:t>
            </m:r>
            <m:r>
              <m:t>4</m:t>
            </m:r>
          </m:num>
          <m:den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den>
        </m:f>
      </m:oMath>
      <w:r>
        <w:t xml:space="preserve"> </w:t>
      </w:r>
      <w:r>
        <w:t xml:space="preserve">representa el último diagrama de la tabla.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2022-12-15T00:49:56Z</dcterms:created>
  <dcterms:modified xsi:type="dcterms:W3CDTF">2022-12-15T00:49:56Z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ParQg3VgK4uKdYRsZhiCA/XA93F5+iqWgo03yo2x/xAZrpXaGejT1k+RJ3I3fK5rzCiO921wd40HB9K6+b78TQ==</vt:lpwstr>
  </property>
</Properties>
</file>