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1-día-4-de-centros"/>
    <w:p>
      <w:pPr>
        <w:pStyle w:val="Heading2"/>
      </w:pPr>
      <w:r>
        <w:t xml:space="preserve">Lección 21: Día 4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para practicar sumar y restar.</w:t>
      </w:r>
    </w:p>
    <w:bookmarkStart w:id="21" w:name="X5d37ded547651721e24568d2ebad25327fab387"/>
    <w:p>
      <w:pPr>
        <w:pStyle w:val="Heading3"/>
      </w:pPr>
      <w:r>
        <w:t xml:space="preserve">Calentamiento: Conversación numérica: Valores desconocidos</w:t>
      </w:r>
    </w:p>
    <w:p>
      <w:pPr>
        <w:pStyle w:val="FirstParagraph"/>
      </w:pPr>
      <w:r>
        <w:t xml:space="preserve">Encuentra mentalmente el valor desconocido.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1</m:t>
                </m:r>
              </m:e>
            </m:phant>
          </m:e>
        </m:borderBox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1</m:t>
                </m:r>
              </m:e>
            </m:phant>
          </m:e>
        </m:borderBox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2</m:t>
                </m:r>
              </m:e>
            </m:phant>
          </m:e>
        </m:borderBox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2</m:t>
                </m:r>
              </m:e>
            </m:phant>
          </m:e>
        </m:borderBox>
        <m:r>
          <m:rPr>
            <m:sty m:val="p"/>
          </m:rPr>
          <m:t>=</m:t>
        </m:r>
        <m:r>
          <m:t>6</m:t>
        </m:r>
      </m:oMath>
    </w:p>
    <w:bookmarkEnd w:id="21"/>
    <w:bookmarkStart w:id="34" w:name="centros-momento-de-escoger"/>
    <w:p>
      <w:pPr>
        <w:pStyle w:val="Heading3"/>
      </w:pPr>
      <w:r>
        <w:t xml:space="preserve">21.2: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23" name="Picture"/>
            <a:graphic>
              <a:graphicData uri="http://schemas.openxmlformats.org/drawingml/2006/picture">
                <pic:pic>
                  <pic:nvPicPr>
                    <pic:cNvPr descr="/app/tmp/embedder-1671058503.762683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6" name="Picture"/>
            <a:graphic>
              <a:graphicData uri="http://schemas.openxmlformats.org/drawingml/2006/picture">
                <pic:pic>
                  <pic:nvPicPr>
                    <pic:cNvPr descr="/app/tmp/embedder-1671058503.78524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9" name="Picture"/>
            <a:graphic>
              <a:graphicData uri="http://schemas.openxmlformats.org/drawingml/2006/picture">
                <pic:pic>
                  <pic:nvPicPr>
                    <pic:cNvPr descr="/app/tmp/embedder-1671058503.80805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2022-12-14T22:55:04Z</dcterms:created>
  <dcterms:modified xsi:type="dcterms:W3CDTF">2022-12-14T22:55:04Z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2kuFMavA7giPS7hvM8m29x067CCLGAWYX8+y1/eWner+T8Box0gWVUqvG3FirZqfJNKVpp+SWIPaRVeng5metw==</vt:lpwstr>
  </property>
</Properties>
</file>