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4-patrones-numéricos"/>
    <w:p>
      <w:pPr>
        <w:pStyle w:val="Heading2"/>
      </w:pPr>
      <w:r>
        <w:t xml:space="preserve">Unit 6 Lesson 4: Patrones numéricos</w:t>
      </w:r>
    </w:p>
    <w:bookmarkEnd w:id="20"/>
    <w:bookmarkStart w:id="34" w:name="Xbbb2c675879c204a447b91b756b8236f624ef29"/>
    <w:p>
      <w:pPr>
        <w:pStyle w:val="Heading3"/>
      </w:pPr>
      <w:r>
        <w:t xml:space="preserve">WU Cuál es diferente: Cuadrados apilados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5943600" cy="1645920"/>
            <wp:effectExtent b="0" l="0" r="0" t="0"/>
            <wp:docPr descr="pattern of gridded rectangles. Step 1, 2 rows of 2 squares. Step 2, 3 rows of 2 squares. Step 3, 4 rows of 2 squares. Step 4, 5 rows of 2 squares." title="" id="22" name="Picture"/>
            <a:graphic>
              <a:graphicData uri="http://schemas.openxmlformats.org/drawingml/2006/picture">
                <pic:pic>
                  <pic:nvPicPr>
                    <pic:cNvPr descr="/app/tmp/embedder-1671064394.628332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5943600" cy="1874520"/>
            <wp:effectExtent b="0" l="0" r="0" t="0"/>
            <wp:docPr descr="pattern of gridded rectangles." title="" id="25" name="Picture"/>
            <a:graphic>
              <a:graphicData uri="http://schemas.openxmlformats.org/drawingml/2006/picture">
                <pic:pic>
                  <pic:nvPicPr>
                    <pic:cNvPr descr="/app/tmp/embedder-1671064394.725431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745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287348" cy="438655"/>
            <wp:effectExtent b="0" l="0" r="0" t="0"/>
            <wp:docPr descr="2, 4, 6, 8" title="" id="28" name="Picture"/>
            <a:graphic>
              <a:graphicData uri="http://schemas.openxmlformats.org/drawingml/2006/picture">
                <pic:pic>
                  <pic:nvPicPr>
                    <pic:cNvPr descr="/app/tmp/embedder-1671064394.82202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348" cy="4386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5943600" cy="1645920"/>
            <wp:effectExtent b="0" l="0" r="0" t="0"/>
            <wp:docPr descr="pattern of gridded rectangles." title="" id="31" name="Picture"/>
            <a:graphic>
              <a:graphicData uri="http://schemas.openxmlformats.org/drawingml/2006/picture">
                <pic:pic>
                  <pic:nvPicPr>
                    <pic:cNvPr descr="/app/tmp/embedder-1671064394.877683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contemos-de-10-en-10-y-de-9-en-9"/>
    <w:p>
      <w:pPr>
        <w:pStyle w:val="Heading3"/>
      </w:pPr>
      <w:r>
        <w:t xml:space="preserve">1 Contemos de 10 en 10 y de 9 en 9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la clase de Andre cuentan juntos de 10 en 10 y luego de 9 en 9. La columna de la izquierda muestra los números que dicen al contar de 10 en 10.</w:t>
      </w:r>
    </w:p>
    <w:p>
      <w:pPr>
        <w:numPr>
          <w:ilvl w:val="0"/>
          <w:numId w:val="1001"/>
        </w:numPr>
      </w:pPr>
      <w:r>
        <w:t xml:space="preserve">Completa la columna de la derecha con los diez primeros números que van a decir al contar de 9 en 9.</w:t>
      </w:r>
    </w:p>
    <w:p>
      <w:pPr>
        <w:numPr>
          <w:ilvl w:val="0"/>
          <w:numId w:val="1000"/>
        </w:numPr>
      </w:pPr>
      <w:r>
        <w:t xml:space="preserve">¿Qué patrones observas en los números de cada columna? Haz al menos dos observaciones sobre cada lista de números.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contando de 10 en 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contando de 9 en 9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Observa los números de la columna “contando de 10 en 10” y responde:</w:t>
      </w:r>
    </w:p>
    <w:p>
      <w:pPr>
        <w:numPr>
          <w:ilvl w:val="1"/>
          <w:numId w:val="1002"/>
        </w:numPr>
        <w:pStyle w:val="Compact"/>
      </w:pPr>
      <w:r>
        <w:t xml:space="preserve">¿Por qué crees que los dígitos de la posición de las decenas cambian de esa forma?</w:t>
      </w:r>
    </w:p>
    <w:p>
      <w:pPr>
        <w:numPr>
          <w:ilvl w:val="1"/>
          <w:numId w:val="1002"/>
        </w:numPr>
        <w:pStyle w:val="Compact"/>
      </w:pPr>
      <w:r>
        <w:t xml:space="preserve">¿Por qué crees que los dígitos de la posición de las unidades son así?</w:t>
      </w:r>
    </w:p>
    <w:p>
      <w:pPr>
        <w:numPr>
          <w:ilvl w:val="0"/>
          <w:numId w:val="1001"/>
        </w:numPr>
        <w:pStyle w:val="Compact"/>
      </w:pPr>
      <w:r>
        <w:t xml:space="preserve">Observa los números de la columna “contando de 9 en 9” y responde: ¿Por qué crees que los dígitos de la posición de las unidades cambian de esa forma? Explica tu razonamiento.</w:t>
      </w:r>
    </w:p>
    <w:bookmarkEnd w:id="35"/>
    <w:bookmarkEnd w:id="36"/>
    <w:bookmarkStart w:id="41" w:name="contemos-de-99-en-99"/>
    <w:p>
      <w:pPr>
        <w:pStyle w:val="Heading3"/>
      </w:pPr>
      <w:r>
        <w:t xml:space="preserve">2 Contemos de 99 en 99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la clase de Andre contaron juntos de 99 en 99. Estos son los primeros seis números que dijeron.</w:t>
      </w:r>
    </w:p>
    <w:p>
      <w:pPr>
        <w:numPr>
          <w:ilvl w:val="0"/>
          <w:numId w:val="1003"/>
        </w:numPr>
        <w:pStyle w:val="Compact"/>
      </w:pPr>
      <w:r>
        <w:t xml:space="preserve">Estudia la lista de números. Haz al menos 3 observaciones sobre las características del patrón.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792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contando de 99 en 99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99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198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297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396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495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594</w:t>
            </w:r>
          </w:p>
        </w:tc>
      </w:tr>
      <w:tr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Continúa la lista con los cuatro múltiplos de 99 que siguen. Prepárate para discutir cómo supiste qué números escribir.</w:t>
      </w:r>
    </w:p>
    <w:p>
      <w:pPr>
        <w:numPr>
          <w:ilvl w:val="0"/>
          <w:numId w:val="1003"/>
        </w:numPr>
      </w:pPr>
      <w:r>
        <w:t xml:space="preserve">¿Por qué crees que los dígitos de los números cambian de esa forma?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428564"/>
            <wp:effectExtent b="0" l="0" r="0" t="0"/>
            <wp:docPr descr="image of 3 text bubble. ninety 9. 1 hundred ninety 8. dot, dot, dot." title="" id="38" name="Picture"/>
            <a:graphic>
              <a:graphicData uri="http://schemas.openxmlformats.org/drawingml/2006/picture">
                <pic:pic>
                  <pic:nvPicPr>
                    <pic:cNvPr descr="/app/tmp/embedder-1671064394.96781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285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End w:id="41"/>
    <w:bookmarkStart w:id="46" w:name="contemos-de-15-en-15-optional"/>
    <w:p>
      <w:pPr>
        <w:pStyle w:val="Heading3"/>
      </w:pPr>
      <w:r>
        <w:t xml:space="preserve">3 Contemos de 15 en 15 (Optional)</w:t>
      </w:r>
    </w:p>
    <w:bookmarkStart w:id="45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Elena contó de 15 en 15 y anotó los números que contó: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320"/>
        <w:gridCol w:w="1320"/>
        <w:gridCol w:w="1320"/>
        <w:gridCol w:w="1320"/>
        <w:gridCol w:w="1320"/>
        <w:gridCol w:w="1320"/>
      </w:tblGrid>
      <w:tr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90</w:t>
            </w:r>
          </w:p>
        </w:tc>
      </w:tr>
    </w:tbl>
    <w:p>
      <w:pPr>
        <w:pStyle w:val="BodyText"/>
      </w:pPr>
      <w:r>
        <w:br/>
      </w:r>
    </w:p>
    <w:p>
      <w:pPr>
        <w:numPr>
          <w:ilvl w:val="0"/>
          <w:numId w:val="1004"/>
        </w:numPr>
      </w:pPr>
      <w:r>
        <w:t xml:space="preserve">Escribe los cuatro números que ella anotaría después si siguiera contando.</w:t>
      </w:r>
    </w:p>
    <w:p>
      <w:pPr>
        <w:numPr>
          <w:ilvl w:val="0"/>
          <w:numId w:val="1004"/>
        </w:numPr>
        <w:pStyle w:val="Compact"/>
      </w:pPr>
      <w:r>
        <w:t xml:space="preserve">¿Qué características del patrón observas? Describe tantas características como puedas.</w:t>
      </w:r>
    </w:p>
    <w:p>
      <w:pPr>
        <w:numPr>
          <w:ilvl w:val="0"/>
          <w:numId w:val="1004"/>
        </w:numPr>
        <w:pStyle w:val="Compact"/>
      </w:pPr>
      <w:r>
        <w:t xml:space="preserve">Escoge una característica que hayas observado y explica por qué crees que ocurre.</w:t>
      </w:r>
    </w:p>
    <w:p>
      <w:pPr>
        <w:numPr>
          <w:ilvl w:val="0"/>
          <w:numId w:val="1004"/>
        </w:numPr>
        <w:pStyle w:val="Compact"/>
      </w:pPr>
      <w:r>
        <w:t xml:space="preserve">Si Elena siguiera contando de 15 en 15, ¿sería posible que dijera 250? Explica tu razonamiento.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5"/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2022-12-15T00:33:15Z</dcterms:created>
  <dcterms:modified xsi:type="dcterms:W3CDTF">2022-12-15T00:33:15Z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kxYB/cYMn1QQUS4kYar4fNOTkq5F+aJ/IGSmW+cSTAO3EkSkqoRnCdW1jTowztQU6nvrKFFz/2Sl7kMrkx1PXg==</vt:lpwstr>
  </property>
</Properties>
</file>