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rId35.svg" ContentType="image/svg+xml;base64"/>
  <Override PartName="/word/media/rId31.svg" ContentType="image/svg+xml;base64"/>
  <Override PartName="/word/media/rId44.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X4602ca6c1ef9d3e4392e502a812fb37c0e841e4"/>
    <w:p>
      <w:pPr>
        <w:pStyle w:val="Heading1"/>
      </w:pPr>
      <w:r>
        <w:t xml:space="preserve">Lesson 1: Los dedos como herramienta matemática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K.CC.A.1, K.CC.B.4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Recognize and name groups of 1–10 fingers without counting.</w:t>
      </w:r>
    </w:p>
    <w:p>
      <w:pPr>
        <w:numPr>
          <w:ilvl w:val="0"/>
          <w:numId w:val="1001"/>
        </w:numPr>
        <w:pStyle w:val="Compact"/>
      </w:pPr>
      <w:r>
        <w:t xml:space="preserve">Show the number of fingers for a spoken number name.</w:t>
      </w:r>
    </w:p>
    <w:bookmarkEnd w:id="24"/>
    <w:bookmarkStart w:id="25" w:name="student-facing-learning-goals"/>
    <w:p>
      <w:pPr>
        <w:pStyle w:val="Heading3"/>
      </w:pPr>
      <w:r>
        <w:t xml:space="preserve">Student-facing Learning Goals</w:t>
      </w:r>
    </w:p>
    <w:p>
      <w:pPr>
        <w:numPr>
          <w:ilvl w:val="0"/>
          <w:numId w:val="1002"/>
        </w:numPr>
        <w:pStyle w:val="Compact"/>
      </w:pPr>
      <w:r>
        <w:t xml:space="preserve">Mostremos números con nuestros dedos.</w:t>
      </w:r>
    </w:p>
    <w:bookmarkEnd w:id="25"/>
    <w:bookmarkStart w:id="29" w:name="lesson-purpose"/>
    <w:p>
      <w:pPr>
        <w:pStyle w:val="Heading3"/>
      </w:pPr>
      <w:r>
        <w:t xml:space="preserve">Lesson Purpose</w:t>
      </w:r>
    </w:p>
    <w:p>
      <w:pPr>
        <w:pStyle w:val="FirstParagraph"/>
      </w:pPr>
      <w:r>
        <w:t xml:space="preserve">The purpose of this lesson is for students to recognize, name, and show quantities with their fingers.</w:t>
      </w:r>
    </w:p>
    <w:p>
      <w:pPr>
        <w:pStyle w:val="BodyText"/>
      </w:pPr>
      <w:r>
        <w:t xml:space="preserve">Fingers are helpful for representing quantities because they are familiar and always available to students. Sometimes students may be embarrassed about using their fingers. Students should be encouraged to use their fingers whenever they find them helpful. In upcoming lessons, students may find using their fingers helpful when comparing quantities. In later units, students may find using their fingers helpful with topics such as counting on and addition and subtraction. The structure of fingers also encourages students to notice how numbers are related to 5 and 10. The kindergarten materials always show quantities beginning with the left pinky. Numbers 6–10 continue with the thumb on the right hand.</w:t>
      </w:r>
    </w:p>
    <w:p>
      <w:pPr>
        <w:pStyle w:val="BodyText"/>
      </w:pPr>
      <w:r>
        <w:drawing>
          <wp:inline>
            <wp:extent cx="2082630" cy="1376187"/>
            <wp:effectExtent b="0" l="0" r="0" t="0"/>
            <wp:docPr descr="Fingers showing numbers." title="" id="27" name="Picture"/>
            <a:graphic>
              <a:graphicData uri="http://schemas.openxmlformats.org/drawingml/2006/picture">
                <pic:pic>
                  <pic:nvPicPr>
                    <pic:cNvPr descr="/app/tmp/embedder-1671056985.9251535.png" id="28" name="Picture"/>
                    <pic:cNvPicPr>
                      <a:picLocks noChangeArrowheads="1" noChangeAspect="1"/>
                    </pic:cNvPicPr>
                  </pic:nvPicPr>
                  <pic:blipFill>
                    <a:blip r:embed="rId26"/>
                    <a:stretch>
                      <a:fillRect/>
                    </a:stretch>
                  </pic:blipFill>
                  <pic:spPr bwMode="auto">
                    <a:xfrm>
                      <a:off x="0" y="0"/>
                      <a:ext cx="2082630" cy="1376187"/>
                    </a:xfrm>
                    <a:prstGeom prst="rect">
                      <a:avLst/>
                    </a:prstGeom>
                    <a:noFill/>
                    <a:ln w="9525">
                      <a:noFill/>
                      <a:headEnd/>
                      <a:tailEnd/>
                    </a:ln>
                  </pic:spPr>
                </pic:pic>
              </a:graphicData>
            </a:graphic>
          </wp:inline>
        </w:drawing>
      </w:r>
    </w:p>
    <w:p>
      <w:pPr>
        <w:pStyle w:val="BodyText"/>
      </w:pPr>
      <w:r>
        <w:t xml:space="preserve">When demonstrating this, begin with the right pinky and palms facing out, so that students see the fingers raising from left to right. When students raise their fingers in this way, their palms will be facing out. While this is the way the curriculum presents quantities on fingers for consistency, any way that students choose or are able to represent quantities on their fingers should be accepted.</w:t>
      </w:r>
    </w:p>
    <w:bookmarkEnd w:id="29"/>
    <w:bookmarkStart w:id="30" w:name="access-for"/>
    <w:p>
      <w:pPr>
        <w:pStyle w:val="Heading3"/>
      </w:pPr>
      <w:r>
        <w:t xml:space="preserve">Access for:</w:t>
      </w:r>
    </w:p>
    <w:bookmarkEnd w:id="30"/>
    <w:bookmarkStart w:id="34" w:name="students-with-disabilities"/>
    <w:p>
      <w:pPr>
        <w:pStyle w:val="Heading3"/>
      </w:pPr>
      <w:r>
        <w:drawing>
          <wp:inline>
            <wp:extent cx="3810000" cy="2540000"/>
            <wp:effectExtent b="0" l="0" r="0" t="0"/>
            <wp:docPr descr="" title="" id="32"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4"/>
    <w:bookmarkStart w:id="38" w:name="english-learners"/>
    <w:p>
      <w:pPr>
        <w:pStyle w:val="Heading3"/>
      </w:pP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8"/>
    <w:bookmarkStart w:id="39" w:name="instructional-routines"/>
    <w:p>
      <w:pPr>
        <w:pStyle w:val="Heading3"/>
      </w:pPr>
      <w:r>
        <w:t xml:space="preserve">Instructional Routines</w:t>
      </w:r>
    </w:p>
    <w:p>
      <w:pPr>
        <w:pStyle w:val="FirstParagraph"/>
      </w:pPr>
      <w:r>
        <w:t xml:space="preserve">Choral Count (Warm-up)</w:t>
      </w:r>
    </w:p>
    <w:bookmarkEnd w:id="39"/>
    <w:bookmarkStart w:id="40" w:name="materials-to-gather"/>
    <w:p>
      <w:pPr>
        <w:pStyle w:val="Heading3"/>
      </w:pPr>
      <w:r>
        <w:t xml:space="preserve">Materials to Gather</w:t>
      </w:r>
    </w:p>
    <w:p>
      <w:pPr>
        <w:numPr>
          <w:ilvl w:val="0"/>
          <w:numId w:val="1005"/>
        </w:numPr>
        <w:pStyle w:val="Compact"/>
      </w:pPr>
      <w:r>
        <w:t xml:space="preserve">Materials from previous centers: Activity 3</w:t>
      </w:r>
    </w:p>
    <w:bookmarkEnd w:id="40"/>
    <w:bookmarkStart w:id="41" w:name="materials-to-copy"/>
    <w:p>
      <w:pPr>
        <w:pStyle w:val="Heading3"/>
      </w:pPr>
      <w:r>
        <w:t xml:space="preserve">Materials to Copy</w:t>
      </w:r>
    </w:p>
    <w:p>
      <w:pPr>
        <w:numPr>
          <w:ilvl w:val="0"/>
          <w:numId w:val="1006"/>
        </w:numPr>
        <w:pStyle w:val="Compact"/>
      </w:pPr>
      <w:r>
        <w:t xml:space="preserve">Math Fingers Cards (groups of 2): Activity 3</w:t>
      </w:r>
    </w:p>
    <w:bookmarkEnd w:id="41"/>
    <w:bookmarkStart w:id="42"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42"/>
    <w:bookmarkStart w:id="43" w:name="teacher-reflection-question"/>
    <w:p>
      <w:pPr>
        <w:pStyle w:val="Heading3"/>
      </w:pPr>
      <w:r>
        <w:t xml:space="preserve">Teacher Reflection Question</w:t>
      </w:r>
    </w:p>
    <w:p>
      <w:pPr>
        <w:pStyle w:val="FirstParagraph"/>
      </w:pPr>
      <w:r>
        <w:t xml:space="preserve">When do your students feel successful in math? How do you know?</w:t>
      </w:r>
    </w:p>
    <w:p>
      <w:r>
        <w:pict>
          <v:rect style="width:0;height:1.5pt" o:hralign="center" o:hrstd="t" o:hr="t"/>
        </w:pict>
      </w:r>
    </w:p>
    <w:bookmarkEnd w:id="43"/>
    <w:bookmarkStart w:id="47"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5"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6"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2, punto de chequeo de la sección A</w:t>
      </w:r>
    </w:p>
    <w:bookmarkEnd w:id="47"/>
    <w:bookmarkStart w:id="48"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K.CC.B.4</w:t>
            </w:r>
          </w:p>
        </w:tc>
      </w:tr>
    </w:tbl>
    <w:bookmarkEnd w:id="48"/>
    <w:bookmarkStart w:id="49" w:name="student-facing-task-statement"/>
    <w:p>
      <w:pPr>
        <w:pStyle w:val="Heading3"/>
      </w:pPr>
      <w:r>
        <w:t xml:space="preserve">Student-facing Task Statement</w:t>
      </w:r>
    </w:p>
    <w:p>
      <w:pPr>
        <w:pStyle w:val="FirstParagraph"/>
      </w:pPr>
      <w:r>
        <w:t xml:space="preserve">Lesson observations</w:t>
      </w:r>
    </w:p>
    <w:bookmarkEnd w:id="49"/>
    <w:bookmarkStart w:id="50" w:name="student-responses"/>
    <w:p>
      <w:pPr>
        <w:pStyle w:val="Heading3"/>
      </w:pPr>
      <w:r>
        <w:t xml:space="preserve">Student Responses</w:t>
      </w:r>
    </w:p>
    <w:p>
      <w:pPr>
        <w:numPr>
          <w:ilvl w:val="0"/>
          <w:numId w:val="1007"/>
        </w:numPr>
        <w:pStyle w:val="Compact"/>
      </w:pPr>
      <w:r>
        <w:t xml:space="preserve">Say one number for each object.</w:t>
      </w:r>
    </w:p>
    <w:p>
      <w:pPr>
        <w:numPr>
          <w:ilvl w:val="0"/>
          <w:numId w:val="1007"/>
        </w:numPr>
        <w:pStyle w:val="Compact"/>
      </w:pPr>
      <w:r>
        <w:t xml:space="preserve">Answer how many without counting again.</w:t>
      </w:r>
    </w:p>
    <w:p>
      <w:pPr>
        <w:numPr>
          <w:ilvl w:val="0"/>
          <w:numId w:val="1007"/>
        </w:numPr>
        <w:pStyle w:val="Compact"/>
      </w:pPr>
      <w:r>
        <w:t xml:space="preserve">Use the structure of 5 (in 5-frames or fingers) to count on from 5 to tell how many.</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 Type="http://schemas.openxmlformats.org/officeDocument/2006/relationships/image" Id="rId35" Target="media/rId35.svg" /><Relationship Type="http://schemas.openxmlformats.org/officeDocument/2006/relationships/image" Id="rId31" Target="media/rId31.svg" /><Relationship Type="http://schemas.openxmlformats.org/officeDocument/2006/relationships/image" Id="rId44" Target="media/rId44.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2022-12-14T22:29:46Z</dcterms:created>
  <dcterms:modified xsi:type="dcterms:W3CDTF">2022-12-14T22:29:46Z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3fVNNW72rFLcQ7GSkDC2meZf1v97Ut2wYoHvwzP0OF758QhsAn5UDxmnEozBVJrx37eveW/YgKvnCwqzR/s7Aw==</vt:lpwstr>
  </property>
</Properties>
</file>