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jpg" ContentType="image/jpeg"/>
  <Override PartName="/word/media/rId24.jpg" ContentType="image/jpeg"/>
  <Override PartName="/word/media/rId28.jpg" ContentType="image/jpe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2</w:t>
      </w:r>
      <w:r>
        <w:t xml:space="preserve">Lesson 5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2, Lesson 5</w:t>
      </w:r>
    </w:p>
    <w:bookmarkStart w:id="43" w:name="lesson-465072"/>
    <w:p>
      <w:pPr>
        <w:pStyle w:val="Heading1"/>
      </w:pPr>
      <w:r>
        <w:t xml:space="preserve">Defining Equivalent Ratios</w:t>
      </w:r>
    </w:p>
    <w:p>
      <w:pPr>
        <w:pStyle w:val="FirstParagraph"/>
      </w:pPr>
      <w:r>
        <w:t xml:space="preserve">Let’s investigate equivalent ratios some more.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2</w:t>
      </w:r>
      <w:r>
        <w:t xml:space="preserve">Lesson 5</w:t>
      </w:r>
      <w:r>
        <w:t xml:space="preserve">CC BY NC Illustrative Mathematics, based on IM 6–8 Math, CC BY Open Up Resources.</w:t>
      </w:r>
    </w:p>
    <w:bookmarkStart w:id="23" w:name="activity-465073"/>
    <w:p>
      <w:pPr>
        <w:pStyle w:val="Heading2"/>
      </w:pPr>
      <w:r>
        <w:t xml:space="preserve">5.1</w:t>
      </w:r>
      <w:r>
        <w:t xml:space="preserve">Notice &amp; Wonder: Some of This, Some of That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439528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app/tmp/embedder-1732017399.6990488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952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3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2</w:t>
      </w:r>
      <w:r>
        <w:t xml:space="preserve">Lesson 5</w:t>
      </w:r>
      <w:r>
        <w:t xml:space="preserve">CC BY NC Illustrative Mathematics, based on IM 6–8 Math, CC BY Open Up Resources.</w:t>
      </w:r>
    </w:p>
    <w:bookmarkStart w:id="27" w:name="activity-465074"/>
    <w:p>
      <w:pPr>
        <w:pStyle w:val="Heading2"/>
      </w:pPr>
      <w:r>
        <w:t xml:space="preserve">5.2</w:t>
      </w:r>
      <w:r>
        <w:t xml:space="preserve">Radish Cake</w:t>
      </w:r>
    </w:p>
    <w:p>
      <w:pPr>
        <w:pStyle w:val="FirstParagraph"/>
      </w:pPr>
      <w:r>
        <w:t xml:space="preserve">Here is a recipe for</w:t>
      </w:r>
      <w:r>
        <w:t xml:space="preserve"> </w:t>
      </w:r>
      <w:r>
        <w:rPr>
          <w:iCs/>
          <w:i/>
        </w:rPr>
        <w:t xml:space="preserve">luo bo gao</w:t>
      </w:r>
      <w:r>
        <w:t xml:space="preserve"> </w:t>
      </w:r>
      <w:r>
        <w:t xml:space="preserve">(LUOH-boe-gow) or radish cake. It is also called</w:t>
      </w:r>
      <w:r>
        <w:t xml:space="preserve"> </w:t>
      </w:r>
      <w:r>
        <w:rPr>
          <w:iCs/>
          <w:i/>
        </w:rPr>
        <w:t xml:space="preserve">lo bak go</w:t>
      </w:r>
      <w:r>
        <w:t xml:space="preserve"> </w:t>
      </w:r>
      <w:r>
        <w:t xml:space="preserve">(law-buhk-GAW) or Chinese turnip cake.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732017399.8046777.jpe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INGREDIENTS</w:t>
      </w:r>
    </w:p>
    <w:p>
      <w:pPr>
        <w:numPr>
          <w:ilvl w:val="0"/>
          <w:numId w:val="1001"/>
        </w:numPr>
        <w:pStyle w:val="Compact"/>
      </w:pPr>
      <w:r>
        <w:t xml:space="preserve">20 ounces of radish</w:t>
      </w:r>
    </w:p>
    <w:p>
      <w:pPr>
        <w:numPr>
          <w:ilvl w:val="0"/>
          <w:numId w:val="1001"/>
        </w:numPr>
        <w:pStyle w:val="Compact"/>
      </w:pPr>
      <w:r>
        <w:t xml:space="preserve">6 ounces of rice flour</w:t>
      </w:r>
    </w:p>
    <w:p>
      <w:pPr>
        <w:numPr>
          <w:ilvl w:val="0"/>
          <w:numId w:val="1001"/>
        </w:numPr>
        <w:pStyle w:val="Compact"/>
      </w:pPr>
      <w:r>
        <w:t xml:space="preserve">5 small shiitake mushrooms</w:t>
      </w:r>
    </w:p>
    <w:p>
      <w:pPr>
        <w:numPr>
          <w:ilvl w:val="0"/>
          <w:numId w:val="1001"/>
        </w:numPr>
        <w:pStyle w:val="Compact"/>
      </w:pPr>
      <w:r>
        <w:t xml:space="preserve">3 tablespoons of chopped green onions</w:t>
      </w:r>
    </w:p>
    <w:p>
      <w:pPr>
        <w:numPr>
          <w:ilvl w:val="0"/>
          <w:numId w:val="1001"/>
        </w:numPr>
        <w:pStyle w:val="Compact"/>
      </w:pPr>
      <w:r>
        <w:t xml:space="preserve">1 tablespoon of dried shrimp</w:t>
      </w:r>
    </w:p>
    <w:p>
      <w:pPr>
        <w:numPr>
          <w:ilvl w:val="0"/>
          <w:numId w:val="1001"/>
        </w:numPr>
        <w:pStyle w:val="Compact"/>
      </w:pPr>
      <w:r>
        <w:t xml:space="preserve">2 tablespoons of vegetable oil</w:t>
      </w:r>
    </w:p>
    <w:p>
      <w:pPr>
        <w:numPr>
          <w:ilvl w:val="0"/>
          <w:numId w:val="1001"/>
        </w:numPr>
        <w:pStyle w:val="Compact"/>
      </w:pP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cups of water</w:t>
      </w:r>
    </w:p>
    <w:p>
      <w:pPr>
        <w:pStyle w:val="FirstParagraph"/>
      </w:pPr>
      <w:r>
        <w:t xml:space="preserve">INSTRUCTIONS</w:t>
      </w:r>
    </w:p>
    <w:p>
      <w:pPr>
        <w:numPr>
          <w:ilvl w:val="0"/>
          <w:numId w:val="1002"/>
        </w:numPr>
        <w:pStyle w:val="Compact"/>
      </w:pPr>
      <w:r>
        <w:t xml:space="preserve">Peel and shred the radish. Soak the dried shrimp and mushrooms until soft and then chop. </w:t>
      </w:r>
    </w:p>
    <w:p>
      <w:pPr>
        <w:numPr>
          <w:ilvl w:val="0"/>
          <w:numId w:val="1002"/>
        </w:numPr>
        <w:pStyle w:val="Compact"/>
      </w:pPr>
      <w:r>
        <w:t xml:space="preserve">Pan fry the radish, shrimp, mushrooms, green onions, and oil for 5 minutes. Sprinkle salt and white pepper.</w:t>
      </w:r>
    </w:p>
    <w:p>
      <w:pPr>
        <w:numPr>
          <w:ilvl w:val="0"/>
          <w:numId w:val="1002"/>
        </w:numPr>
        <w:pStyle w:val="Compact"/>
      </w:pPr>
      <w:r>
        <w:t xml:space="preserve">Mix the rice flour and water and combine with the other ingredients. Pour the batter in a pan. Steam for 50 minutes.</w:t>
      </w:r>
    </w:p>
    <w:p>
      <w:pPr>
        <w:numPr>
          <w:ilvl w:val="0"/>
          <w:numId w:val="1002"/>
        </w:numPr>
        <w:pStyle w:val="Compact"/>
      </w:pPr>
      <w:r>
        <w:t xml:space="preserve">When the cake cools, cut it into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-inch slices and pan fry until slightly brown on both sides.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 </w:t>
      </w:r>
    </w:p>
    <w:p>
      <w:pPr>
        <w:numPr>
          <w:ilvl w:val="0"/>
          <w:numId w:val="1003"/>
        </w:numPr>
        <w:pStyle w:val="Compact"/>
      </w:pPr>
      <w:r>
        <w:t xml:space="preserve">What is the ratio of the ounces of radish to the ounces of rice flour to the tablespoons of dried shrimp in one batch of radish cake?</w:t>
      </w:r>
    </w:p>
    <w:p>
      <w:pPr>
        <w:numPr>
          <w:ilvl w:val="0"/>
          <w:numId w:val="1003"/>
        </w:numPr>
      </w:pPr>
      <w:r>
        <w:t xml:space="preserve">How much of each of these 3 ingredients would be needed to make:</w:t>
      </w:r>
    </w:p>
    <w:p>
      <w:pPr>
        <w:numPr>
          <w:ilvl w:val="1"/>
          <w:numId w:val="1004"/>
        </w:numPr>
      </w:pPr>
      <w:r>
        <w:t xml:space="preserve">Twice the amount of radish cake?</w:t>
      </w:r>
    </w:p>
    <w:p>
      <w:pPr>
        <w:numPr>
          <w:ilvl w:val="1"/>
          <w:numId w:val="1004"/>
        </w:numPr>
      </w:pPr>
      <w:r>
        <w:t xml:space="preserve">Half the amount of radish cake?</w:t>
      </w:r>
    </w:p>
    <w:p>
      <w:pPr>
        <w:numPr>
          <w:ilvl w:val="1"/>
          <w:numId w:val="1004"/>
        </w:numPr>
      </w:pPr>
      <w:r>
        <w:t xml:space="preserve">Five times the amount of radish cake?</w:t>
      </w:r>
    </w:p>
    <w:p>
      <w:pPr>
        <w:numPr>
          <w:ilvl w:val="1"/>
          <w:numId w:val="1004"/>
        </w:numPr>
      </w:pPr>
      <w:r>
        <w:t xml:space="preserve">One-fourth the amount of radish cake?</w:t>
      </w:r>
    </w:p>
    <w:p>
      <w:pPr>
        <w:numPr>
          <w:ilvl w:val="0"/>
          <w:numId w:val="1003"/>
        </w:numPr>
        <w:pStyle w:val="Compact"/>
      </w:pPr>
      <w:r>
        <w:t xml:space="preserve">What is the ratio of ounces of rice flour to tablespoons of chopped green onions in one batch of radish cake?</w:t>
      </w:r>
    </w:p>
    <w:p>
      <w:pPr>
        <w:numPr>
          <w:ilvl w:val="0"/>
          <w:numId w:val="1003"/>
        </w:numPr>
      </w:pPr>
      <w:r>
        <w:t xml:space="preserve">How many batches of radish cake would you make if you used the following amounts of ingredients?</w:t>
      </w:r>
    </w:p>
    <w:p>
      <w:pPr>
        <w:numPr>
          <w:ilvl w:val="1"/>
          <w:numId w:val="1005"/>
        </w:numPr>
        <w:pStyle w:val="Compact"/>
      </w:pPr>
      <w:r>
        <w:t xml:space="preserve">18 ounces of rice flour and 9 tablespoons of green onions</w:t>
      </w:r>
    </w:p>
    <w:p>
      <w:pPr>
        <w:numPr>
          <w:ilvl w:val="1"/>
          <w:numId w:val="1005"/>
        </w:numPr>
        <w:pStyle w:val="Compact"/>
      </w:pPr>
      <w:r>
        <w:t xml:space="preserve">36 ounces of rice flour and 18 tablespoons of green onions</w:t>
      </w:r>
    </w:p>
    <w:p>
      <w:pPr>
        <w:numPr>
          <w:ilvl w:val="1"/>
          <w:numId w:val="1005"/>
        </w:numPr>
        <w:pStyle w:val="Compact"/>
      </w:pPr>
      <w:r>
        <w:t xml:space="preserve">2 ounces of rice flour and 1 tablespoon of green onions</w:t>
      </w:r>
    </w:p>
    <w:bookmarkEnd w:id="27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2</w:t>
      </w:r>
      <w:r>
        <w:t xml:space="preserve">Lesson 5</w:t>
      </w:r>
      <w:r>
        <w:t xml:space="preserve">CC BY NC Illustrative Mathematics, based on IM 6–8 Math, CC BY Open Up Resources.</w:t>
      </w:r>
    </w:p>
    <w:bookmarkStart w:id="32" w:name="activity-465075"/>
    <w:p>
      <w:pPr>
        <w:pStyle w:val="Heading2"/>
      </w:pPr>
      <w:r>
        <w:t xml:space="preserve">5.3</w:t>
      </w:r>
      <w:r>
        <w:t xml:space="preserve">What Are Equivalent Ratios?</w:t>
      </w:r>
    </w:p>
    <w:p>
      <w:pPr>
        <w:pStyle w:val="FirstParagraph"/>
      </w:pPr>
      <w:r>
        <w:t xml:space="preserve">The ratios</w:t>
      </w:r>
      <w:r>
        <w:t xml:space="preserve"> </w:t>
      </w:r>
      <m:oMath>
        <m:r>
          <m:t>5</m:t>
        </m:r>
        <m:r>
          <m:rPr>
            <m:sty m:val="p"/>
          </m:rPr>
          <m:t>:</m:t>
        </m:r>
        <m:r>
          <m:t>3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10</m:t>
        </m:r>
        <m:r>
          <m:rPr>
            <m:sty m:val="p"/>
          </m:rPr>
          <m:t>:</m:t>
        </m:r>
        <m:r>
          <m:t>6</m:t>
        </m:r>
      </m:oMath>
      <w:r>
        <w:t xml:space="preserve"> </w:t>
      </w:r>
      <w:r>
        <w:t xml:space="preserve">are</w:t>
      </w:r>
      <w:r>
        <w:t xml:space="preserve"> </w:t>
      </w:r>
      <w:r>
        <w:rPr>
          <w:bCs/>
          <w:b/>
        </w:rPr>
        <w:t xml:space="preserve">equivalent ratios</w:t>
      </w:r>
      <w:r>
        <w:t xml:space="preserve">.</w:t>
      </w:r>
    </w:p>
    <w:p>
      <w:pPr>
        <w:numPr>
          <w:ilvl w:val="0"/>
          <w:numId w:val="1006"/>
        </w:numPr>
        <w:pStyle w:val="Compact"/>
      </w:pPr>
      <w:r>
        <w:t xml:space="preserve">Is the ratio</w:t>
      </w:r>
      <w:r>
        <w:t xml:space="preserve"> </w:t>
      </w:r>
      <m:oMath>
        <m:r>
          <m:t>15</m:t>
        </m:r>
        <m:r>
          <m:rPr>
            <m:sty m:val="p"/>
          </m:rPr>
          <m:t>:</m:t>
        </m:r>
        <m:r>
          <m:t>12</m:t>
        </m:r>
      </m:oMath>
      <w:r>
        <w:t xml:space="preserve"> </w:t>
      </w:r>
      <w:r>
        <w:t xml:space="preserve">equivalent to these? Explain your reasoning.</w:t>
      </w:r>
    </w:p>
    <w:p>
      <w:pPr>
        <w:numPr>
          <w:ilvl w:val="0"/>
          <w:numId w:val="1006"/>
        </w:numPr>
        <w:pStyle w:val="Compact"/>
      </w:pPr>
      <w:r>
        <w:t xml:space="preserve">Is the ratio</w:t>
      </w:r>
      <w:r>
        <w:t xml:space="preserve"> </w:t>
      </w:r>
      <m:oMath>
        <m:r>
          <m:t>30</m:t>
        </m:r>
        <m:r>
          <m:rPr>
            <m:sty m:val="p"/>
          </m:rPr>
          <m:t>:</m:t>
        </m:r>
        <m:r>
          <m:t>18</m:t>
        </m:r>
      </m:oMath>
      <w:r>
        <w:t xml:space="preserve"> </w:t>
      </w:r>
      <w:r>
        <w:t xml:space="preserve">equivalent to these? Explain your reasoning.</w:t>
      </w:r>
    </w:p>
    <w:p>
      <w:pPr>
        <w:numPr>
          <w:ilvl w:val="0"/>
          <w:numId w:val="1006"/>
        </w:numPr>
        <w:pStyle w:val="Compact"/>
      </w:pPr>
      <w:r>
        <w:t xml:space="preserve">Give two more examples of ratios that are equivalent to</w:t>
      </w:r>
      <w:r>
        <w:t xml:space="preserve"> </w:t>
      </w:r>
      <m:oMath>
        <m:r>
          <m:t>5</m:t>
        </m:r>
        <m:r>
          <m:rPr>
            <m:sty m:val="p"/>
          </m:rPr>
          <m:t>:</m:t>
        </m:r>
        <m:r>
          <m:t>3</m:t>
        </m:r>
      </m:oMath>
      <w:r>
        <w:t xml:space="preserve">.</w:t>
      </w:r>
    </w:p>
    <w:p>
      <w:pPr>
        <w:numPr>
          <w:ilvl w:val="0"/>
          <w:numId w:val="1006"/>
        </w:numPr>
        <w:pStyle w:val="Compact"/>
      </w:pPr>
      <w:r>
        <w:t xml:space="preserve">How do you know when ratios are equivalent and when they are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equivalent?</w:t>
      </w:r>
    </w:p>
    <w:p>
      <w:pPr>
        <w:numPr>
          <w:ilvl w:val="0"/>
          <w:numId w:val="1006"/>
        </w:numPr>
      </w:pPr>
      <w:r>
        <w:t xml:space="preserve">Write a definition of</w:t>
      </w:r>
      <w:r>
        <w:t xml:space="preserve"> </w:t>
      </w:r>
      <w:r>
        <w:rPr>
          <w:iCs/>
          <w:i/>
        </w:rPr>
        <w:t xml:space="preserve">equivalent ratios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Pause here so your teacher can review your work and assign you a ratio to use for your visual display.</w:t>
      </w:r>
    </w:p>
    <w:p>
      <w:pPr>
        <w:numPr>
          <w:ilvl w:val="0"/>
          <w:numId w:val="1006"/>
        </w:numPr>
      </w:pPr>
      <w:r>
        <w:t xml:space="preserve">Create a visual display that includes:</w:t>
      </w:r>
    </w:p>
    <w:p>
      <w:pPr>
        <w:numPr>
          <w:ilvl w:val="1"/>
          <w:numId w:val="1007"/>
        </w:numPr>
        <w:pStyle w:val="Compact"/>
      </w:pPr>
      <w:r>
        <w:t xml:space="preserve">The title “Equivalent Ratios.”</w:t>
      </w:r>
    </w:p>
    <w:p>
      <w:pPr>
        <w:numPr>
          <w:ilvl w:val="1"/>
          <w:numId w:val="1007"/>
        </w:numPr>
        <w:pStyle w:val="Compact"/>
      </w:pPr>
      <w:r>
        <w:t xml:space="preserve">Your best definition of the term "equivalent ratios.”</w:t>
      </w:r>
    </w:p>
    <w:p>
      <w:pPr>
        <w:numPr>
          <w:ilvl w:val="1"/>
          <w:numId w:val="1007"/>
        </w:numPr>
        <w:pStyle w:val="Compact"/>
      </w:pPr>
      <w:r>
        <w:t xml:space="preserve">The ratio that your teacher assigned to you.</w:t>
      </w:r>
    </w:p>
    <w:p>
      <w:pPr>
        <w:numPr>
          <w:ilvl w:val="1"/>
          <w:numId w:val="1007"/>
        </w:numPr>
        <w:pStyle w:val="Compact"/>
      </w:pPr>
      <w:r>
        <w:t xml:space="preserve">At least two examples of ratios that are equivalent to your assigned ratio.</w:t>
      </w:r>
    </w:p>
    <w:p>
      <w:pPr>
        <w:numPr>
          <w:ilvl w:val="1"/>
          <w:numId w:val="1007"/>
        </w:numPr>
        <w:pStyle w:val="Compact"/>
      </w:pPr>
      <w:r>
        <w:t xml:space="preserve">An explanation of how you know that these examples are equivalent.</w:t>
      </w:r>
    </w:p>
    <w:p>
      <w:pPr>
        <w:numPr>
          <w:ilvl w:val="1"/>
          <w:numId w:val="1007"/>
        </w:numPr>
        <w:pStyle w:val="Compact"/>
      </w:pPr>
      <w:r>
        <w:t xml:space="preserve">At least one example of a ratio that is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equivalent to your assigned ratio.</w:t>
      </w:r>
    </w:p>
    <w:p>
      <w:pPr>
        <w:numPr>
          <w:ilvl w:val="1"/>
          <w:numId w:val="1007"/>
        </w:numPr>
        <w:pStyle w:val="Compact"/>
      </w:pPr>
      <w:r>
        <w:t xml:space="preserve">An explanation of how you know that this example is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equivalent.</w:t>
      </w:r>
    </w:p>
    <w:p>
      <w:pPr>
        <w:numPr>
          <w:ilvl w:val="0"/>
          <w:numId w:val="1000"/>
        </w:numPr>
      </w:pPr>
      <w:r>
        <w:t xml:space="preserve">Be prepared to share your display with the class.</w:t>
      </w:r>
    </w:p>
    <w:bookmarkStart w:id="31" w:name="activity-465075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An axolotl is a water animal that can be found in some freshwater canals in Mexico. They have external gills for breathing and legs with thin toes.</w:t>
      </w:r>
    </w:p>
    <w:p>
      <w:pPr>
        <w:pStyle w:val="BodyText"/>
      </w:pPr>
      <w:r>
        <w:t xml:space="preserve">In an axolotl, the ratio of legs to gills is 2 to 3. The ratio of toes to gills is 3 to 1.</w:t>
      </w:r>
    </w:p>
    <w:p>
      <w:pPr>
        <w:pStyle w:val="BodyText"/>
      </w:pPr>
      <w:r>
        <w:drawing>
          <wp:inline>
            <wp:extent cx="5943600" cy="4116673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732017399.8818917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66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8"/>
        </w:numPr>
        <w:pStyle w:val="Compact"/>
      </w:pPr>
      <w:r>
        <w:t xml:space="preserve">What is the ratio of legs to toes in an axolotl? Show your reasoning.</w:t>
      </w:r>
    </w:p>
    <w:p>
      <w:pPr>
        <w:numPr>
          <w:ilvl w:val="0"/>
          <w:numId w:val="1008"/>
        </w:numPr>
        <w:pStyle w:val="Compact"/>
      </w:pPr>
      <w:r>
        <w:t xml:space="preserve">How many legs, toes, and gills does an axolotl have? Consider doing a little research to find out!</w:t>
      </w:r>
    </w:p>
    <w:bookmarkEnd w:id="31"/>
    <w:bookmarkEnd w:id="32"/>
    <w:bookmarkStart w:id="42" w:name="lesson-465072"/>
    <w:p>
      <w:pPr>
        <w:pStyle w:val="Heading2"/>
      </w:pPr>
      <w:r>
        <w:t xml:space="preserve">Lesson 5 Summary</w:t>
      </w:r>
    </w:p>
    <w:p>
      <w:pPr>
        <w:pStyle w:val="FirstParagraph"/>
      </w:pPr>
      <w:r>
        <w:t xml:space="preserve">All ratios that are</w:t>
      </w:r>
      <w:r>
        <w:t xml:space="preserve"> </w:t>
      </w:r>
      <w:r>
        <w:rPr>
          <w:bCs/>
          <w:b/>
        </w:rPr>
        <w:t xml:space="preserve">equivalent</w:t>
      </w:r>
      <w:r>
        <w:t xml:space="preserve"> </w:t>
      </w:r>
      <w:r>
        <w:t xml:space="preserve">to</w:t>
      </w:r>
      <w:r>
        <w:t xml:space="preserve"> </w:t>
      </w:r>
      <m:oMath>
        <m:r>
          <m:t>a</m:t>
        </m:r>
        <m:r>
          <m:rPr>
            <m:sty m:val="p"/>
          </m:rPr>
          <m:t>:</m:t>
        </m:r>
        <m:r>
          <m:t>b</m:t>
        </m:r>
      </m:oMath>
      <w:r>
        <w:t xml:space="preserve"> </w:t>
      </w:r>
      <w:r>
        <w:t xml:space="preserve">can be made by multiplying both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by the same number.</w:t>
      </w:r>
    </w:p>
    <w:p>
      <w:pPr>
        <w:pStyle w:val="BodyText"/>
      </w:pPr>
      <w:r>
        <w:t xml:space="preserve">For example, the ratio</w:t>
      </w:r>
      <w:r>
        <w:t xml:space="preserve"> </w:t>
      </w:r>
      <m:oMath>
        <m:r>
          <m:t>18</m:t>
        </m:r>
        <m:r>
          <m:rPr>
            <m:sty m:val="p"/>
          </m:rPr>
          <m:t>:</m:t>
        </m:r>
        <m:r>
          <m:t>12</m:t>
        </m:r>
      </m:oMath>
      <w:r>
        <w:t xml:space="preserve"> </w:t>
      </w:r>
      <w:r>
        <w:t xml:space="preserve">is equivalent to</w:t>
      </w:r>
      <w:r>
        <w:t xml:space="preserve"> </w:t>
      </w:r>
      <m:oMath>
        <m:r>
          <m:t>9</m:t>
        </m:r>
        <m:r>
          <m:rPr>
            <m:sty m:val="p"/>
          </m:rPr>
          <m:t>:</m:t>
        </m:r>
        <m:r>
          <m:t>6</m:t>
        </m:r>
      </m:oMath>
      <w:r>
        <w:t xml:space="preserve"> </w:t>
      </w:r>
      <w:r>
        <w:t xml:space="preserve">because both 9 and 6 are multiplied by the same number: 2.</w:t>
      </w:r>
    </w:p>
    <w:p>
      <w:pPr>
        <w:pStyle w:val="BodyText"/>
      </w:pPr>
      <w:r>
        <w:drawing>
          <wp:inline>
            <wp:extent cx="1020810" cy="1195401"/>
            <wp:effectExtent b="0" l="0" r="0" t="0"/>
            <wp:docPr descr="Diagram of two stacked ratios. At top, 9 to 6. At bottom, 18 to 12. In between, 2 downward arrows each labeled times 2. " title="" id="34" name="Picture"/>
            <a:graphic>
              <a:graphicData uri="http://schemas.openxmlformats.org/drawingml/2006/picture">
                <pic:pic>
                  <pic:nvPicPr>
                    <pic:cNvPr descr="/app/tmp/embedder-1732017399.929351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810" cy="1195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3</m:t>
        </m:r>
        <m:r>
          <m:rPr>
            <m:sty m:val="p"/>
          </m:rPr>
          <m:t>:</m:t>
        </m:r>
        <m:r>
          <m:t>2</m:t>
        </m:r>
      </m:oMath>
      <w:r>
        <w:t xml:space="preserve"> </w:t>
      </w:r>
      <w:r>
        <w:t xml:space="preserve">is also equivalent to</w:t>
      </w:r>
      <w:r>
        <w:t xml:space="preserve"> </w:t>
      </w:r>
      <m:oMath>
        <m:r>
          <m:t>9</m:t>
        </m:r>
        <m:r>
          <m:rPr>
            <m:sty m:val="p"/>
          </m:rPr>
          <m:t>:</m:t>
        </m:r>
        <m:r>
          <m:t>6</m:t>
        </m:r>
      </m:oMath>
      <w:r>
        <w:t xml:space="preserve">, because both 9 and 6 are multiplied by the same number: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.</w:t>
      </w:r>
    </w:p>
    <w:p>
      <w:pPr>
        <w:pStyle w:val="BodyText"/>
      </w:pPr>
      <w:r>
        <w:drawing>
          <wp:inline>
            <wp:extent cx="1009065" cy="1195401"/>
            <wp:effectExtent b="0" l="0" r="0" t="0"/>
            <wp:docPr descr="Equivalent ratio diagram" title="" id="37" name="Picture"/>
            <a:graphic>
              <a:graphicData uri="http://schemas.openxmlformats.org/drawingml/2006/picture">
                <pic:pic>
                  <pic:nvPicPr>
                    <pic:cNvPr descr="/app/tmp/embedder-1732017399.992327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65" cy="1195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Is</w:t>
      </w:r>
      <w:r>
        <w:t xml:space="preserve"> </w:t>
      </w:r>
      <m:oMath>
        <m:r>
          <m:t>18</m:t>
        </m:r>
        <m:r>
          <m:rPr>
            <m:sty m:val="p"/>
          </m:rPr>
          <m:t>:</m:t>
        </m:r>
        <m:r>
          <m:t>15</m:t>
        </m:r>
      </m:oMath>
      <w:r>
        <w:t xml:space="preserve"> </w:t>
      </w:r>
      <w:r>
        <w:t xml:space="preserve">equivalent to</w:t>
      </w:r>
      <w:r>
        <w:t xml:space="preserve"> </w:t>
      </w:r>
      <m:oMath>
        <m:r>
          <m:t>9</m:t>
        </m:r>
        <m:r>
          <m:rPr>
            <m:sty m:val="p"/>
          </m:rPr>
          <m:t>:</m:t>
        </m:r>
        <m:r>
          <m:t>6</m:t>
        </m:r>
      </m:oMath>
      <w:r>
        <w:t xml:space="preserve">?</w:t>
      </w:r>
    </w:p>
    <w:p>
      <w:pPr>
        <w:pStyle w:val="BodyText"/>
      </w:pPr>
      <w:r>
        <w:t xml:space="preserve">No, because 18 is</w:t>
      </w:r>
      <w:r>
        <w:t xml:space="preserve"> </w:t>
      </w:r>
      <m:oMath>
        <m:r>
          <m:t>9</m:t>
        </m:r>
        <m:r>
          <m:rPr>
            <m:sty m:val="p"/>
          </m:rPr>
          <m:t>⋅</m:t>
        </m:r>
        <m:r>
          <m:t>2</m:t>
        </m:r>
      </m:oMath>
      <w:r>
        <w:t xml:space="preserve">, but 15 is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m:oMath>
        <m:r>
          <m:t>6</m:t>
        </m:r>
        <m:r>
          <m:rPr>
            <m:sty m:val="p"/>
          </m:rPr>
          <m:t>⋅</m:t>
        </m:r>
        <m:r>
          <m:t>2</m:t>
        </m:r>
      </m:oMath>
      <w:r>
        <w:t xml:space="preserve">.</w:t>
      </w:r>
    </w:p>
    <w:p>
      <w:pPr>
        <w:pStyle w:val="BodyText"/>
      </w:pPr>
      <w:r>
        <w:drawing>
          <wp:inline>
            <wp:extent cx="1123334" cy="1195401"/>
            <wp:effectExtent b="0" l="0" r="0" t="0"/>
            <wp:docPr descr="Ratio diagram" title="" id="40" name="Picture"/>
            <a:graphic>
              <a:graphicData uri="http://schemas.openxmlformats.org/drawingml/2006/picture">
                <pic:pic>
                  <pic:nvPicPr>
                    <pic:cNvPr descr="/app/tmp/embedder-1732017400.0708463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334" cy="1195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jpg" /><Relationship Type="http://schemas.openxmlformats.org/officeDocument/2006/relationships/image" Id="rId24" Target="media/rId24.jpg" /><Relationship Type="http://schemas.openxmlformats.org/officeDocument/2006/relationships/image" Id="rId28" Target="media/rId28.jp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2024-11-19T11:56:40Z</dcterms:created>
  <dcterms:modified xsi:type="dcterms:W3CDTF">2024-11-19T11:56:40Z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