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3.png" ContentType="image/png"/>
  <Override PartName="/word/media/rId28.jpg" ContentType="image/jpe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921cfb427537ee5ae14487b2703c74dc1d11e"/>
    <w:p>
      <w:pPr>
        <w:pStyle w:val="Heading2"/>
      </w:pPr>
      <w:r>
        <w:t xml:space="preserve">Unit 5 Lesson 4: Construyamos fracciones a partir de fracciones unitarias</w:t>
      </w:r>
    </w:p>
    <w:bookmarkEnd w:id="20"/>
    <w:bookmarkStart w:id="22" w:name="X6620a6cc700cad2e9dd4cca634bff3029ffa5e6"/>
    <w:p>
      <w:pPr>
        <w:pStyle w:val="Heading3"/>
      </w:pPr>
      <w:r>
        <w:t xml:space="preserve">WU Conversación numérica: 3 y otro factor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17</m:t>
        </m:r>
      </m:oMath>
    </w:p>
    <w:bookmarkEnd w:id="21"/>
    <w:bookmarkEnd w:id="22"/>
    <w:bookmarkStart w:id="27" w:name="conozcamos-fracciones-secretas"/>
    <w:p>
      <w:pPr>
        <w:pStyle w:val="Heading3"/>
      </w:pPr>
      <w:r>
        <w:t xml:space="preserve">1 Conozcamos “Fracciones secretas”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 objetivo del juego es ser el primero en construir 2 fracciones secretas con fracciones unitarias.</w:t>
      </w:r>
    </w:p>
    <w:p>
      <w:pPr>
        <w:numPr>
          <w:ilvl w:val="0"/>
          <w:numId w:val="1002"/>
        </w:numPr>
        <w:pStyle w:val="Compact"/>
      </w:pPr>
      <w:r>
        <w:t xml:space="preserve">Forma dos pilas: una para las fracciones secretas y una para las fracciones unitarias. Ponlas boca abajo.</w:t>
      </w:r>
    </w:p>
    <w:p>
      <w:pPr>
        <w:numPr>
          <w:ilvl w:val="0"/>
          <w:numId w:val="1002"/>
        </w:numPr>
        <w:pStyle w:val="Compact"/>
      </w:pPr>
      <w:r>
        <w:t xml:space="preserve">Cada jugador toma 2 tarjetas de fracciones secretas. Estas son las fracciones que vas a tratar de formar con tus fracciones unitarias.</w:t>
      </w:r>
    </w:p>
    <w:p>
      <w:pPr>
        <w:numPr>
          <w:ilvl w:val="0"/>
          <w:numId w:val="1002"/>
        </w:numPr>
      </w:pPr>
      <w:r>
        <w:t xml:space="preserve">En tu turno, puedes hacer una de estas jugadas:</w:t>
      </w:r>
    </w:p>
    <w:p>
      <w:pPr>
        <w:numPr>
          <w:ilvl w:val="1"/>
          <w:numId w:val="1003"/>
        </w:numPr>
        <w:pStyle w:val="Compact"/>
      </w:pPr>
      <w:r>
        <w:t xml:space="preserve">Tomar 1 tarjeta de fracciones unitarias.</w:t>
      </w:r>
    </w:p>
    <w:p>
      <w:pPr>
        <w:numPr>
          <w:ilvl w:val="1"/>
          <w:numId w:val="1003"/>
        </w:numPr>
        <w:pStyle w:val="Compact"/>
      </w:pPr>
      <w:r>
        <w:t xml:space="preserve">Intercambiar tus dos tarjetas de fracciones secretas por 2 fracciones secretas nuevas de la pila.</w:t>
      </w:r>
    </w:p>
    <w:p>
      <w:pPr>
        <w:numPr>
          <w:ilvl w:val="0"/>
          <w:numId w:val="1002"/>
        </w:numPr>
        <w:pStyle w:val="Compact"/>
      </w:pPr>
      <w:r>
        <w:t xml:space="preserve">Cuando tengas suficientes fracciones unitarias para formar una de tus fracciones secretas, sombrea tu tablero para representar tu fracción secreta. Después, toma una nueva fracción secreta.</w:t>
      </w:r>
    </w:p>
    <w:p>
      <w:pPr>
        <w:numPr>
          <w:ilvl w:val="0"/>
          <w:numId w:val="1002"/>
        </w:numPr>
        <w:pStyle w:val="Compact"/>
      </w:pPr>
      <w:r>
        <w:t xml:space="preserve">El primer jugador que forme 2 fracciones secretas, gana.</w:t>
      </w:r>
    </w:p>
    <w:p>
      <w:pPr>
        <w:pStyle w:val="FirstParagraph"/>
      </w:pPr>
      <w:r>
        <w:drawing>
          <wp:inline>
            <wp:extent cx="4457700" cy="283464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508.631816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50" w:name="representemos-situaciones-de-fracciones"/>
    <w:p>
      <w:pPr>
        <w:pStyle w:val="Heading3"/>
      </w:pPr>
      <w:r>
        <w:t xml:space="preserve">2 Representemos situaciones de fracciones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cuatro situaciones sobre jugar Pilolo y cuatro diagramas. Cada diagrama representa la longitud de una calle en la que se juega.</w:t>
      </w:r>
    </w:p>
    <w:p>
      <w:pPr>
        <w:pStyle w:val="BodyText"/>
      </w:pPr>
      <w:r>
        <w:t xml:space="preserve">Representa cada situación con un diagrama. Prepárate para explicar tu razonamiento.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Children in Ghana playing a game of Pilolo." title="" id="29" name="Picture"/>
            <a:graphic>
              <a:graphicData uri="http://schemas.openxmlformats.org/drawingml/2006/picture">
                <pic:pic>
                  <pic:nvPicPr>
                    <pic:cNvPr descr="/app/tmp/embedder-1671062508.7666888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Un estudiante camina </w:t>
      </w: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 de la longitud de la calle y esconde una piedra.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20045"/>
            <wp:effectExtent b="0" l="0" r="0" t="0"/>
            <wp:docPr descr="Diagram. Rectangle." title="" id="32" name="Picture"/>
            <a:graphic>
              <a:graphicData uri="http://schemas.openxmlformats.org/drawingml/2006/picture">
                <pic:pic>
                  <pic:nvPicPr>
                    <pic:cNvPr descr="/app/tmp/embedder-1671062508.846866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Un estudiante camina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de la longitud de la calle y esconde una moneda de un centavo.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20045"/>
            <wp:effectExtent b="0" l="0" r="0" t="0"/>
            <wp:docPr descr="Diagram. Rectangle." title="" id="35" name="Picture"/>
            <a:graphic>
              <a:graphicData uri="http://schemas.openxmlformats.org/drawingml/2006/picture">
                <pic:pic>
                  <pic:nvPicPr>
                    <pic:cNvPr descr="/app/tmp/embedder-1671062508.88383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Un estudiante camina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la longitud de la calle y esconde un palo.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20045"/>
            <wp:effectExtent b="0" l="0" r="0" t="0"/>
            <wp:docPr descr="Diagram. Rectangle." title="" id="38" name="Picture"/>
            <a:graphic>
              <a:graphicData uri="http://schemas.openxmlformats.org/drawingml/2006/picture">
                <pic:pic>
                  <pic:nvPicPr>
                    <pic:cNvPr descr="/app/tmp/embedder-1671062508.9176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Un estudiante camina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 de la longitud de la calle y esconde una moneda de un centavo.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20045"/>
            <wp:effectExtent b="0" l="0" r="0" t="0"/>
            <wp:docPr descr="Diagram. Rectangle." title="" id="41" name="Picture"/>
            <a:graphic>
              <a:graphicData uri="http://schemas.openxmlformats.org/drawingml/2006/picture">
                <pic:pic>
                  <pic:nvPicPr>
                    <pic:cNvPr descr="/app/tmp/embedder-1671062508.95220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Este diagrama representa la ubicación de un palo que está escondido.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65767"/>
            <wp:effectExtent b="0" l="0" r="0" t="0"/>
            <wp:docPr descr="Diagram. Rectangle partitioned into 2 unequal parts. Larger part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62508.988375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¿Aproximadamente qué fracción de la longitud de la calle recorrió el estudiante para esconderlo? Prepárate para explicar cómo lo sabes.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3" Target="media/rId23.png" /><Relationship Type="http://schemas.openxmlformats.org/officeDocument/2006/relationships/image" Id="rId28" Target="media/rId28.jp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2022-12-15T00:01:49Z</dcterms:created>
  <dcterms:modified xsi:type="dcterms:W3CDTF">2022-12-15T00:01:49Z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EEiZ6aWY3wm647xkH39HKZFSNGVbGfRk972yZn7tqL40TNywyRAnVH8HH3pOG2tBqLpN40+TqX9yN1cWCuKr4w==</vt:lpwstr>
  </property>
</Properties>
</file>