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rigid-transformations-and-congruence"/>
      <w:r>
        <w:t xml:space="preserve">Rigid Transformations and Congruence</w:t>
      </w:r>
      <w:bookmarkEnd w:id="21"/>
    </w:p>
    <w:p>
      <w:pPr>
        <w:pStyle w:val="Heading3"/>
      </w:pPr>
      <w:bookmarkStart w:id="22" w:name="lesson-1-moving-in-the-plane"/>
      <w:r>
        <w:t xml:space="preserve">Lesson 1: Moving in the Plane</w:t>
      </w:r>
      <w:bookmarkEnd w:id="22"/>
    </w:p>
    <w:p>
      <w:pPr>
        <w:numPr>
          <w:ilvl w:val="0"/>
          <w:numId w:val="1001"/>
        </w:numPr>
      </w:pPr>
      <w:r>
        <w:t xml:space="preserve">I can describe how a figure moves and turns to get from one position to another.</w:t>
      </w:r>
    </w:p>
    <w:p>
      <w:pPr>
        <w:pStyle w:val="Heading3"/>
      </w:pPr>
      <w:bookmarkStart w:id="23" w:name="lesson-2-naming-the-moves"/>
      <w:r>
        <w:t xml:space="preserve">Lesson 2: Naming the Moves</w:t>
      </w:r>
      <w:bookmarkEnd w:id="23"/>
    </w:p>
    <w:p>
      <w:pPr>
        <w:numPr>
          <w:ilvl w:val="0"/>
          <w:numId w:val="1002"/>
        </w:numPr>
      </w:pPr>
      <w:r>
        <w:t xml:space="preserve">I can identify corresponding points before and after a transformation.</w:t>
      </w:r>
    </w:p>
    <w:p>
      <w:pPr>
        <w:numPr>
          <w:ilvl w:val="0"/>
          <w:numId w:val="1002"/>
        </w:numPr>
      </w:pPr>
      <w:r>
        <w:t xml:space="preserve">I know the difference between translations, rotations, and reflections.</w:t>
      </w:r>
    </w:p>
    <w:p>
      <w:pPr>
        <w:pStyle w:val="Heading3"/>
      </w:pPr>
      <w:bookmarkStart w:id="24" w:name="lesson-3-making-the-moves"/>
      <w:r>
        <w:t xml:space="preserve">Lesson 3: Making the Moves</w:t>
      </w:r>
      <w:bookmarkEnd w:id="24"/>
    </w:p>
    <w:p>
      <w:pPr>
        <w:numPr>
          <w:ilvl w:val="0"/>
          <w:numId w:val="1003"/>
        </w:numPr>
      </w:pPr>
      <w:r>
        <w:t xml:space="preserve">I can use grids to carry out transformations of figures.</w:t>
      </w:r>
    </w:p>
    <w:p>
      <w:pPr>
        <w:numPr>
          <w:ilvl w:val="0"/>
          <w:numId w:val="1003"/>
        </w:numPr>
      </w:pPr>
      <w:r>
        <w:t xml:space="preserve">I can use the terms translation, rotation, and reflection to precisely describe transformations.</w:t>
      </w:r>
    </w:p>
    <w:p>
      <w:pPr>
        <w:pStyle w:val="Heading3"/>
      </w:pPr>
      <w:bookmarkStart w:id="25" w:name="lesson-4-coordinate-moves"/>
      <w:r>
        <w:t xml:space="preserve">Lesson 4: Coordinate Moves</w:t>
      </w:r>
      <w:bookmarkEnd w:id="25"/>
    </w:p>
    <w:p>
      <w:pPr>
        <w:numPr>
          <w:ilvl w:val="0"/>
          <w:numId w:val="1004"/>
        </w:numPr>
      </w:pPr>
      <w:r>
        <w:t xml:space="preserve">I can apply transformations to points on a grid if I know their coordinates.</w:t>
      </w:r>
    </w:p>
    <w:p>
      <w:pPr>
        <w:pStyle w:val="Heading3"/>
      </w:pPr>
      <w:bookmarkStart w:id="26" w:name="lesson-5-describing-transformations"/>
      <w:r>
        <w:t xml:space="preserve">Lesson 5: Describing Transformations</w:t>
      </w:r>
      <w:bookmarkEnd w:id="26"/>
    </w:p>
    <w:p>
      <w:pPr>
        <w:numPr>
          <w:ilvl w:val="0"/>
          <w:numId w:val="1005"/>
        </w:numPr>
      </w:pPr>
      <w:r>
        <w:t xml:space="preserve">I can apply transformations to a polygon on a grid if I know the coordinates of its vertices.</w:t>
      </w:r>
    </w:p>
    <w:p>
      <w:pPr>
        <w:pStyle w:val="Heading3"/>
      </w:pPr>
      <w:bookmarkStart w:id="27" w:name="lesson-6-no-bending-or-stretching"/>
      <w:r>
        <w:t xml:space="preserve">Lesson 6: No Bending or Stretching</w:t>
      </w:r>
      <w:bookmarkEnd w:id="27"/>
    </w:p>
    <w:p>
      <w:pPr>
        <w:numPr>
          <w:ilvl w:val="0"/>
          <w:numId w:val="1006"/>
        </w:numPr>
      </w:pPr>
      <w:r>
        <w:t xml:space="preserve">I can describe the effects of a rigid transformation on the lengths and angles in a polygon.</w:t>
      </w:r>
    </w:p>
    <w:p>
      <w:pPr>
        <w:pStyle w:val="Heading3"/>
      </w:pPr>
      <w:bookmarkStart w:id="28" w:name="lesson-7-rotation-patterns"/>
      <w:r>
        <w:t xml:space="preserve">Lesson 7: Rotation Patterns</w:t>
      </w:r>
      <w:bookmarkEnd w:id="28"/>
    </w:p>
    <w:p>
      <w:pPr>
        <w:numPr>
          <w:ilvl w:val="0"/>
          <w:numId w:val="1007"/>
        </w:numPr>
      </w:pPr>
      <w:r>
        <w:t xml:space="preserve">I can describe how to move one part of a figure to another using a rigid transformation.</w:t>
      </w:r>
    </w:p>
    <w:p>
      <w:pPr>
        <w:pStyle w:val="Heading3"/>
      </w:pPr>
      <w:bookmarkStart w:id="29" w:name="lesson-8-moves-in-parallel"/>
      <w:r>
        <w:t xml:space="preserve">Lesson 8: Moves in Parallel</w:t>
      </w:r>
      <w:bookmarkEnd w:id="29"/>
    </w:p>
    <w:p>
      <w:pPr>
        <w:numPr>
          <w:ilvl w:val="0"/>
          <w:numId w:val="1008"/>
        </w:numPr>
      </w:pPr>
      <w:r>
        <w:t xml:space="preserve">I can describe the effects of a rigid transformation on a pair of parallel lines.</w:t>
      </w:r>
    </w:p>
    <w:p>
      <w:pPr>
        <w:numPr>
          <w:ilvl w:val="0"/>
          <w:numId w:val="1008"/>
        </w:numPr>
      </w:pPr>
      <w:r>
        <w:t xml:space="preserve">If I have a pair of vertical angles and know the angle measure of one of them, I can find the angle measure of the other.</w:t>
      </w:r>
    </w:p>
    <w:p>
      <w:pPr>
        <w:pStyle w:val="Heading3"/>
      </w:pPr>
      <w:bookmarkStart w:id="30" w:name="lesson-9-composing-figures"/>
      <w:r>
        <w:t xml:space="preserve">Lesson 9: Composing Figures</w:t>
      </w:r>
      <w:bookmarkEnd w:id="30"/>
    </w:p>
    <w:p>
      <w:pPr>
        <w:numPr>
          <w:ilvl w:val="0"/>
          <w:numId w:val="1009"/>
        </w:numPr>
      </w:pPr>
      <w:r>
        <w:t xml:space="preserve">I can find missing side lengths or angle measures using properties of rigid transformations.</w:t>
      </w:r>
    </w:p>
    <w:p>
      <w:pPr>
        <w:pStyle w:val="Heading3"/>
      </w:pPr>
      <w:bookmarkStart w:id="31" w:name="lesson-10-what-is-the-same"/>
      <w:r>
        <w:t xml:space="preserve">Lesson 10: What Is the Same?</w:t>
      </w:r>
      <w:bookmarkEnd w:id="31"/>
    </w:p>
    <w:p>
      <w:pPr>
        <w:numPr>
          <w:ilvl w:val="0"/>
          <w:numId w:val="1010"/>
        </w:numPr>
      </w:pPr>
      <w:r>
        <w:t xml:space="preserve">I can decide visually whether or not two figures are congruent.</w:t>
      </w:r>
    </w:p>
    <w:p>
      <w:pPr>
        <w:pStyle w:val="Heading3"/>
      </w:pPr>
      <w:bookmarkStart w:id="32" w:name="lesson-11-congruence"/>
      <w:r>
        <w:t xml:space="preserve">Lesson 11: Congruence</w:t>
      </w:r>
      <w:bookmarkEnd w:id="32"/>
    </w:p>
    <w:p>
      <w:pPr>
        <w:numPr>
          <w:ilvl w:val="0"/>
          <w:numId w:val="1011"/>
        </w:numPr>
      </w:pPr>
      <w:r>
        <w:t xml:space="preserve">I can decide using rigid transformations whether or not two figures are congruent.</w:t>
      </w:r>
    </w:p>
    <w:p>
      <w:pPr>
        <w:numPr>
          <w:ilvl w:val="0"/>
          <w:numId w:val="1011"/>
        </w:numPr>
      </w:pPr>
      <w:r>
        <w:t xml:space="preserve">I can use distances between points to decide if two figures are congruent.</w:t>
      </w:r>
    </w:p>
    <w:p>
      <w:pPr>
        <w:pStyle w:val="Heading3"/>
      </w:pPr>
      <w:bookmarkStart w:id="33" w:name="lesson-12-alternate-interior-angles"/>
      <w:r>
        <w:t xml:space="preserve">Lesson 12: Alternate Interior Angles</w:t>
      </w:r>
      <w:bookmarkEnd w:id="33"/>
    </w:p>
    <w:p>
      <w:pPr>
        <w:numPr>
          <w:ilvl w:val="0"/>
          <w:numId w:val="1012"/>
        </w:numPr>
      </w:pPr>
      <w:r>
        <w:t xml:space="preserve">I can find unknown angle measures by reasoning about complementary or supplementary angles.</w:t>
      </w:r>
    </w:p>
    <w:p>
      <w:pPr>
        <w:numPr>
          <w:ilvl w:val="0"/>
          <w:numId w:val="1012"/>
        </w:numPr>
      </w:pPr>
      <w:r>
        <w:t xml:space="preserve">If I have two parallel lines cut by a transversal, I can identify alternate interior angles and use that to find missing angle measurements.</w:t>
      </w:r>
    </w:p>
    <w:p>
      <w:pPr>
        <w:pStyle w:val="Heading3"/>
      </w:pPr>
      <w:bookmarkStart w:id="34" w:name="X0549186da364ebda0f5d2c1db28ec4c7288b6a2"/>
      <w:r>
        <w:t xml:space="preserve">Lesson 13: Adding the Angles in a Triangle</w:t>
      </w:r>
      <w:bookmarkEnd w:id="34"/>
    </w:p>
    <w:p>
      <w:pPr>
        <w:numPr>
          <w:ilvl w:val="0"/>
          <w:numId w:val="1013"/>
        </w:numPr>
      </w:pPr>
      <w:r>
        <w:t xml:space="preserve">If I know two of the angle measures in a triangle, I can find the third angle measure.</w:t>
      </w:r>
    </w:p>
    <w:p>
      <w:pPr>
        <w:pStyle w:val="Heading3"/>
      </w:pPr>
      <w:bookmarkStart w:id="35" w:name="X3ef83d1d4c73a09d79b8f323010aa46c2257a24"/>
      <w:r>
        <w:t xml:space="preserve">Lesson 14: Parallel Lines and the Angles in a Triangle</w:t>
      </w:r>
      <w:bookmarkEnd w:id="35"/>
    </w:p>
    <w:p>
      <w:pPr>
        <w:numPr>
          <w:ilvl w:val="0"/>
          <w:numId w:val="1014"/>
        </w:numPr>
      </w:pPr>
      <w:r>
        <w:t xml:space="preserve">I can explain using pictures why the sum of the angles in any triangle is 180 degrees.</w:t>
      </w:r>
    </w:p>
    <w:p>
      <w:pPr>
        <w:pStyle w:val="Heading3"/>
      </w:pPr>
      <w:bookmarkStart w:id="36" w:name="lesson-15-building-polygons"/>
      <w:r>
        <w:t xml:space="preserve">Lesson 15: Building Polygons</w:t>
      </w:r>
      <w:bookmarkEnd w:id="36"/>
    </w:p>
    <w:p>
      <w:pPr>
        <w:numPr>
          <w:ilvl w:val="0"/>
          <w:numId w:val="1015"/>
        </w:numPr>
      </w:pPr>
      <w:r>
        <w:t xml:space="preserve">I can show that the 3 side lengths that form a triangle cannot be rearranged to form a different triangle.</w:t>
      </w:r>
    </w:p>
    <w:p>
      <w:pPr>
        <w:numPr>
          <w:ilvl w:val="0"/>
          <w:numId w:val="1015"/>
        </w:numPr>
      </w:pPr>
      <w:r>
        <w:t xml:space="preserve">I can show that the 4 side lengths that form a quadrilateral can be rearranged to form different quadrilaterals.</w:t>
      </w:r>
    </w:p>
    <w:p>
      <w:pPr>
        <w:numPr>
          <w:ilvl w:val="0"/>
          <w:numId w:val="1015"/>
        </w:numPr>
      </w:pPr>
      <w:r>
        <w:t xml:space="preserve">I can show whether or not 3 side lengths will make a triangle.</w:t>
      </w:r>
    </w:p>
    <w:p>
      <w:pPr>
        <w:pStyle w:val="Heading3"/>
      </w:pPr>
      <w:bookmarkStart w:id="37" w:name="Xc029965c84523080ebdfb8bcdab6c0d2a7fa541"/>
      <w:r>
        <w:t xml:space="preserve">Lesson 16: Triangles with 3 Common Measures</w:t>
      </w:r>
      <w:bookmarkEnd w:id="37"/>
    </w:p>
    <w:p>
      <w:pPr>
        <w:numPr>
          <w:ilvl w:val="0"/>
          <w:numId w:val="1016"/>
        </w:numPr>
      </w:pPr>
      <w:r>
        <w:t xml:space="preserve">I understand that changing which sides and angles are next to each other can make different triangles.</w:t>
      </w:r>
    </w:p>
    <w:p>
      <w:pPr>
        <w:pStyle w:val="Heading3"/>
      </w:pPr>
      <w:bookmarkStart w:id="38" w:name="lesson-17-drawing-triangles"/>
      <w:r>
        <w:t xml:space="preserve">Lesson 17: Drawing Triangles</w:t>
      </w:r>
      <w:bookmarkEnd w:id="38"/>
    </w:p>
    <w:p>
      <w:pPr>
        <w:numPr>
          <w:ilvl w:val="0"/>
          <w:numId w:val="1017"/>
        </w:numPr>
      </w:pPr>
      <w:r>
        <w:t xml:space="preserve">Given two angle measures and one side length, I can draw different triangles with these measurements or show that these measurements determine one unique triangle or no triangle.</w:t>
      </w:r>
    </w:p>
    <w:p>
      <w:pPr>
        <w:numPr>
          <w:ilvl w:val="0"/>
          <w:numId w:val="1017"/>
        </w:numPr>
      </w:pPr>
      <w:r>
        <w:t xml:space="preserve">Given two side lengths and one angle measure, I can draw different triangles with these measurements or show that these measurements determine one unique triangle or no triangle.</w:t>
      </w:r>
    </w:p>
    <w:p>
      <w:pPr>
        <w:pStyle w:val="Heading3"/>
      </w:pPr>
      <w:bookmarkStart w:id="39" w:name="lesson-18-rotate-and-tessellate"/>
      <w:r>
        <w:t xml:space="preserve">Lesson 18: Rotate and Tessellate</w:t>
      </w:r>
      <w:bookmarkEnd w:id="39"/>
    </w:p>
    <w:p>
      <w:pPr>
        <w:numPr>
          <w:ilvl w:val="0"/>
          <w:numId w:val="1018"/>
        </w:numPr>
      </w:pPr>
      <w:r>
        <w:t xml:space="preserve">I can repeatedly use rigid transformations to make interesting repeating patterns of figures.</w:t>
      </w:r>
    </w:p>
    <w:p>
      <w:pPr>
        <w:numPr>
          <w:ilvl w:val="0"/>
          <w:numId w:val="1018"/>
        </w:numPr>
      </w:pPr>
      <w:r>
        <w:t xml:space="preserve">I can use properties of angle sums to reason about how figures will fit together.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0" Target="media/rId40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2020-04-14T03:06:53Z</dcterms:created>
  <dcterms:modified xsi:type="dcterms:W3CDTF">2020-04-14T03:06:53Z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DdO3QtSK+uKjrOfo6BwAqXvhqPVu7Ihdqo8jabPx4D6sa3H9D9tg2ePY77V1gYuAMyIaZ1acWZ7pYqx02VR7nw==</vt:lpwstr>
  </property>
</Properties>
</file>