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1-patterns-and-ordered-pairs"/>
    <w:p>
      <w:pPr>
        <w:pStyle w:val="Heading1"/>
      </w:pPr>
      <w:r>
        <w:t xml:space="preserve">Lesson 11: Patterns and Ordered Pairs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r>
        <w:tc>
          <w:tcPr/>
          <w:p>
            <w:pPr>
              <w:pStyle w:val="Compact"/>
              <w:jc w:val="left"/>
            </w:pPr>
            <w:r>
              <w:t xml:space="preserve">Building Towards</w:t>
            </w:r>
          </w:p>
        </w:tc>
        <w:tc>
          <w:tcPr/>
          <w:p>
            <w:pPr>
              <w:pStyle w:val="Compact"/>
              <w:jc w:val="left"/>
            </w:pPr>
            <w:r>
              <w:t xml:space="preserve">5.G.A.1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Form ordered pairs consisting of corresponding terms from two patterns and graph the ordered pairs on a coordinate grid.</w:t>
      </w:r>
    </w:p>
    <w:bookmarkEnd w:id="24"/>
    <w:bookmarkStart w:id="25" w:name="student-facing-learning-goals"/>
    <w:p>
      <w:pPr>
        <w:pStyle w:val="Heading3"/>
      </w:pPr>
      <w:r>
        <w:t xml:space="preserve">Student-facing Learning Goals</w:t>
      </w:r>
    </w:p>
    <w:p>
      <w:pPr>
        <w:numPr>
          <w:ilvl w:val="0"/>
          <w:numId w:val="1002"/>
        </w:numPr>
        <w:pStyle w:val="Compact"/>
      </w:pPr>
      <w:r>
        <w:t xml:space="preserve">Let’s graph patterns on the coordinate grid.</w:t>
      </w:r>
    </w:p>
    <w:bookmarkEnd w:id="25"/>
    <w:bookmarkStart w:id="26" w:name="lesson-purpose"/>
    <w:p>
      <w:pPr>
        <w:pStyle w:val="Heading3"/>
      </w:pPr>
      <w:r>
        <w:t xml:space="preserve">Lesson Purpose</w:t>
      </w:r>
    </w:p>
    <w:p>
      <w:pPr>
        <w:pStyle w:val="FirstParagraph"/>
      </w:pPr>
      <w:r>
        <w:t xml:space="preserve">The purpose of this lesson is for students to represent corresponding terms in two patterns on the coordinate grid.</w:t>
      </w:r>
    </w:p>
    <w:p>
      <w:pPr>
        <w:pStyle w:val="BodyText"/>
      </w:pPr>
      <w:r>
        <w:t xml:space="preserve">The purpose of this lesson is to continue to analyze the relationship between two patterns by plotting corresponding numbers on the coordinate grid. After generating patterns in previous lessons, students now make ordered pairs from those numbers and plot them on the coordinate grid. They observe patterns and interpret the meaning of points on the coordinate grid in terms of generating rules.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most students use in their work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2 Rules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bl>
    <w:bookmarkEnd w:id="43"/>
    <w:bookmarkStart w:id="47" w:name="student-facing-task-statement"/>
    <w:p>
      <w:pPr>
        <w:pStyle w:val="Heading3"/>
      </w:pPr>
      <w:r>
        <w:t xml:space="preserve">Student-facing Task Statement</w:t>
      </w:r>
    </w:p>
    <w:p>
      <w:pPr>
        <w:numPr>
          <w:ilvl w:val="0"/>
          <w:numId w:val="1005"/>
        </w:numPr>
      </w:pPr>
      <w:r>
        <w:t xml:space="preserve">Complete the patterns for each rule.</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pPr>
          </w:p>
        </w:tc>
        <w:tc>
          <w:tcPr/>
          <w:p>
            <w:pPr>
              <w:numPr>
                <w:ilvl w:val="0"/>
                <w:numId w:val="1000"/>
              </w:numPr>
              <w:pStyle w:val="Compact"/>
              <w:jc w:val="center"/>
            </w:pPr>
            <w:r>
              <w:t xml:space="preserve">A</w:t>
            </w:r>
          </w:p>
        </w:tc>
        <w:tc>
          <w:tcPr/>
          <w:p>
            <w:pPr>
              <w:numPr>
                <w:ilvl w:val="0"/>
                <w:numId w:val="1000"/>
              </w:numPr>
              <w:pStyle w:val="Compact"/>
              <w:jc w:val="center"/>
            </w:pPr>
            <w:r>
              <w:t xml:space="preserve">B</w:t>
            </w:r>
          </w:p>
        </w:tc>
        <w:tc>
          <w:tcPr/>
          <w:p>
            <w:pPr>
              <w:numPr>
                <w:ilvl w:val="0"/>
                <w:numId w:val="1000"/>
              </w:numPr>
              <w:pStyle w:val="Compact"/>
              <w:jc w:val="center"/>
            </w:pPr>
            <w:r>
              <w:t xml:space="preserve">C</w:t>
            </w:r>
          </w:p>
        </w:tc>
        <w:tc>
          <w:tcPr/>
          <w:p>
            <w:pPr>
              <w:numPr>
                <w:ilvl w:val="0"/>
                <w:numId w:val="1000"/>
              </w:numPr>
              <w:pStyle w:val="Compact"/>
              <w:jc w:val="center"/>
            </w:pPr>
            <w:r>
              <w:t xml:space="preserve">D</w:t>
            </w:r>
          </w:p>
        </w:tc>
      </w:tr>
      <w:tr>
        <w:tc>
          <w:tcPr/>
          <w:p>
            <w:pPr>
              <w:numPr>
                <w:ilvl w:val="0"/>
                <w:numId w:val="1000"/>
              </w:numPr>
              <w:pStyle w:val="Compact"/>
              <w:jc w:val="center"/>
            </w:pPr>
            <w:r>
              <w:t xml:space="preserve">Rule 1: Start at 0. Add 3.</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center"/>
            </w:pPr>
            <w:r>
              <w:t xml:space="preserve">Rule 2: Start at 0. Add 6.</w:t>
            </w:r>
          </w:p>
        </w:tc>
        <w:tc>
          <w:tcPr/>
          <w:p>
            <w:pPr>
              <w:pStyle w:val="Compact"/>
            </w:pPr>
          </w:p>
        </w:tc>
        <w:tc>
          <w:tcPr/>
          <w:p>
            <w:pPr>
              <w:pStyle w:val="Compact"/>
            </w:pPr>
          </w:p>
        </w:tc>
        <w:tc>
          <w:tcPr/>
          <w:p>
            <w:pPr>
              <w:pStyle w:val="Compact"/>
            </w:pPr>
          </w:p>
        </w:tc>
        <w:tc>
          <w:tcPr/>
          <w:p>
            <w:pPr>
              <w:pStyle w:val="Compact"/>
            </w:pPr>
          </w:p>
        </w:tc>
      </w:tr>
    </w:tbl>
    <w:p>
      <w:pPr>
        <w:numPr>
          <w:ilvl w:val="0"/>
          <w:numId w:val="1005"/>
        </w:numPr>
        <w:pStyle w:val="Compact"/>
      </w:pPr>
      <w:r>
        <w:t xml:space="preserve">What relationships do you notice between corresponding terms in the two patterns?</w:t>
      </w:r>
    </w:p>
    <w:p>
      <w:pPr>
        <w:numPr>
          <w:ilvl w:val="0"/>
          <w:numId w:val="1005"/>
        </w:numPr>
      </w:pPr>
      <w:r>
        <w:t xml:space="preserve">Plot and label the points on the coordinate grid.</w:t>
      </w:r>
    </w:p>
    <w:p>
      <w:pPr>
        <w:numPr>
          <w:ilvl w:val="0"/>
          <w:numId w:val="1000"/>
        </w:numPr>
        <w:pStyle w:val="Compact"/>
      </w:pPr>
      <w:r>
        <w:drawing>
          <wp:inline>
            <wp:extent cx="4218762" cy="4117860"/>
            <wp:effectExtent b="0" l="0" r="0" t="0"/>
            <wp:docPr descr="Coordinate plane. Horizontal axis, rule 1, 0 to 20, by 1's. Vertical axis, rule 2, 0 to 20, by 1's. " title="" id="45" name="Picture"/>
            <a:graphic>
              <a:graphicData uri="http://schemas.openxmlformats.org/drawingml/2006/picture">
                <pic:pic>
                  <pic:nvPicPr>
                    <pic:cNvPr descr="/app/tmp/embedder-1671028676.8968365.png" id="46" name="Picture"/>
                    <pic:cNvPicPr>
                      <a:picLocks noChangeArrowheads="1" noChangeAspect="1"/>
                    </pic:cNvPicPr>
                  </pic:nvPicPr>
                  <pic:blipFill>
                    <a:blip r:embed="rId44"/>
                    <a:stretch>
                      <a:fillRect/>
                    </a:stretch>
                  </pic:blipFill>
                  <pic:spPr bwMode="auto">
                    <a:xfrm>
                      <a:off x="0" y="0"/>
                      <a:ext cx="4218762" cy="4117860"/>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pPr>
          </w:p>
        </w:tc>
        <w:tc>
          <w:tcPr/>
          <w:p>
            <w:pPr>
              <w:numPr>
                <w:ilvl w:val="0"/>
                <w:numId w:val="1006"/>
              </w:numPr>
              <w:pStyle w:val="Compact"/>
              <w:jc w:val="center"/>
            </w:pPr>
            <w:r>
              <w:t xml:space="preserve">A</w:t>
            </w:r>
          </w:p>
        </w:tc>
        <w:tc>
          <w:tcPr/>
          <w:p>
            <w:pPr>
              <w:numPr>
                <w:ilvl w:val="0"/>
                <w:numId w:val="1000"/>
              </w:numPr>
              <w:pStyle w:val="Compact"/>
              <w:jc w:val="center"/>
            </w:pPr>
            <w:r>
              <w:t xml:space="preserve">B</w:t>
            </w:r>
          </w:p>
        </w:tc>
        <w:tc>
          <w:tcPr/>
          <w:p>
            <w:pPr>
              <w:numPr>
                <w:ilvl w:val="0"/>
                <w:numId w:val="1000"/>
              </w:numPr>
              <w:pStyle w:val="Compact"/>
              <w:jc w:val="center"/>
            </w:pPr>
            <w:r>
              <w:t xml:space="preserve">C</w:t>
            </w:r>
          </w:p>
        </w:tc>
        <w:tc>
          <w:tcPr/>
          <w:p>
            <w:pPr>
              <w:numPr>
                <w:ilvl w:val="0"/>
                <w:numId w:val="1000"/>
              </w:numPr>
              <w:pStyle w:val="Compact"/>
              <w:jc w:val="center"/>
            </w:pPr>
            <w:r>
              <w:t xml:space="preserve">D</w:t>
            </w:r>
          </w:p>
        </w:tc>
      </w:tr>
      <w:tr>
        <w:tc>
          <w:tcPr/>
          <w:p>
            <w:pPr>
              <w:numPr>
                <w:ilvl w:val="0"/>
                <w:numId w:val="1000"/>
              </w:numPr>
              <w:pStyle w:val="Compact"/>
              <w:jc w:val="center"/>
            </w:pPr>
            <w:r>
              <w:t xml:space="preserve">Rule 1: Start at 0. Add 3.</w:t>
            </w:r>
          </w:p>
        </w:tc>
        <w:tc>
          <w:tcPr/>
          <w:p>
            <w:pPr>
              <w:numPr>
                <w:ilvl w:val="0"/>
                <w:numId w:val="1000"/>
              </w:numPr>
              <w:pStyle w:val="Compact"/>
              <w:jc w:val="center"/>
            </w:pPr>
            <w:r>
              <w:t xml:space="preserve">0</w:t>
            </w:r>
          </w:p>
        </w:tc>
        <w:tc>
          <w:tcPr/>
          <w:p>
            <w:pPr>
              <w:numPr>
                <w:ilvl w:val="0"/>
                <w:numId w:val="1000"/>
              </w:numPr>
              <w:pStyle w:val="Compact"/>
              <w:jc w:val="center"/>
            </w:pPr>
            <w:r>
              <w:t xml:space="preserve">3</w:t>
            </w:r>
          </w:p>
        </w:tc>
        <w:tc>
          <w:tcPr/>
          <w:p>
            <w:pPr>
              <w:numPr>
                <w:ilvl w:val="0"/>
                <w:numId w:val="1000"/>
              </w:numPr>
              <w:pStyle w:val="Compact"/>
              <w:jc w:val="center"/>
            </w:pPr>
            <w:r>
              <w:t xml:space="preserve">6</w:t>
            </w:r>
          </w:p>
        </w:tc>
        <w:tc>
          <w:tcPr/>
          <w:p>
            <w:pPr>
              <w:numPr>
                <w:ilvl w:val="0"/>
                <w:numId w:val="1000"/>
              </w:numPr>
              <w:pStyle w:val="Compact"/>
              <w:jc w:val="center"/>
            </w:pPr>
            <w:r>
              <w:t xml:space="preserve">9</w:t>
            </w:r>
          </w:p>
        </w:tc>
      </w:tr>
      <w:tr>
        <w:tc>
          <w:tcPr/>
          <w:p>
            <w:pPr>
              <w:numPr>
                <w:ilvl w:val="0"/>
                <w:numId w:val="1000"/>
              </w:numPr>
              <w:pStyle w:val="Compact"/>
              <w:jc w:val="center"/>
            </w:pPr>
            <w:r>
              <w:t xml:space="preserve">Rule 2: Start at 0. Add 6.</w:t>
            </w:r>
          </w:p>
        </w:tc>
        <w:tc>
          <w:tcPr/>
          <w:p>
            <w:pPr>
              <w:numPr>
                <w:ilvl w:val="0"/>
                <w:numId w:val="1000"/>
              </w:numPr>
              <w:pStyle w:val="Compact"/>
              <w:jc w:val="center"/>
            </w:pPr>
            <w:r>
              <w:t xml:space="preserve">0</w:t>
            </w:r>
          </w:p>
        </w:tc>
        <w:tc>
          <w:tcPr/>
          <w:p>
            <w:pPr>
              <w:numPr>
                <w:ilvl w:val="0"/>
                <w:numId w:val="1000"/>
              </w:numPr>
              <w:pStyle w:val="Compact"/>
              <w:jc w:val="center"/>
            </w:pPr>
            <w:r>
              <w:t xml:space="preserve">6</w:t>
            </w:r>
          </w:p>
        </w:tc>
        <w:tc>
          <w:tcPr/>
          <w:p>
            <w:pPr>
              <w:numPr>
                <w:ilvl w:val="0"/>
                <w:numId w:val="1000"/>
              </w:numPr>
              <w:pStyle w:val="Compact"/>
              <w:jc w:val="center"/>
            </w:pPr>
            <w:r>
              <w:t xml:space="preserve">12</w:t>
            </w:r>
          </w:p>
        </w:tc>
        <w:tc>
          <w:tcPr/>
          <w:p>
            <w:pPr>
              <w:numPr>
                <w:ilvl w:val="0"/>
                <w:numId w:val="1000"/>
              </w:numPr>
              <w:pStyle w:val="Compact"/>
              <w:jc w:val="center"/>
            </w:pPr>
            <w:r>
              <w:t xml:space="preserve">18</w:t>
            </w:r>
          </w:p>
        </w:tc>
      </w:tr>
    </w:tbl>
    <w:p>
      <w:pPr>
        <w:numPr>
          <w:ilvl w:val="0"/>
          <w:numId w:val="1006"/>
        </w:numPr>
        <w:pStyle w:val="Compact"/>
      </w:pPr>
      <w:r>
        <w:t xml:space="preserve">The numbers with rule 2 are twice as large as the corresponding numbers with rule 1. The numbers with rule 1 are</w:t>
      </w:r>
      <w:r>
        <w:t xml:space="preserve"> </w:t>
      </w:r>
      <m:oMath>
        <m:f>
          <m:fPr>
            <m:type m:val="bar"/>
          </m:fPr>
          <m:num>
            <m:r>
              <m:t>1</m:t>
            </m:r>
          </m:num>
          <m:den>
            <m:r>
              <m:t>2</m:t>
            </m:r>
          </m:den>
        </m:f>
      </m:oMath>
      <w:r>
        <w:t xml:space="preserve"> </w:t>
      </w:r>
      <w:r>
        <w:t xml:space="preserve">the corresponding numbers with rule 2.</w:t>
      </w:r>
    </w:p>
    <w:p>
      <w:pPr>
        <w:numPr>
          <w:ilvl w:val="0"/>
          <w:numId w:val="1006"/>
        </w:numPr>
        <w:pStyle w:val="Compact"/>
      </w:pPr>
      <w:r>
        <w:t xml:space="preserve"> </w:t>
      </w:r>
    </w:p>
    <w:p>
      <w:pPr>
        <w:numPr>
          <w:ilvl w:val="0"/>
          <w:numId w:val="1000"/>
        </w:numPr>
        <w:pStyle w:val="Compact"/>
      </w:pPr>
      <w:r>
        <w:drawing>
          <wp:inline>
            <wp:extent cx="4218762" cy="4117860"/>
            <wp:effectExtent b="0" l="0" r="0" t="0"/>
            <wp:docPr descr="coordinate plane" title="" id="49" name="Picture"/>
            <a:graphic>
              <a:graphicData uri="http://schemas.openxmlformats.org/drawingml/2006/picture">
                <pic:pic>
                  <pic:nvPicPr>
                    <pic:cNvPr descr="/app/tmp/embedder-1671028677.0360518.png" id="50" name="Picture"/>
                    <pic:cNvPicPr>
                      <a:picLocks noChangeArrowheads="1" noChangeAspect="1"/>
                    </pic:cNvPicPr>
                  </pic:nvPicPr>
                  <pic:blipFill>
                    <a:blip r:embed="rId48"/>
                    <a:stretch>
                      <a:fillRect/>
                    </a:stretch>
                  </pic:blipFill>
                  <pic:spPr bwMode="auto">
                    <a:xfrm>
                      <a:off x="0" y="0"/>
                      <a:ext cx="4218762" cy="4117860"/>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2022-12-14T14:37:57Z</dcterms:created>
  <dcterms:modified xsi:type="dcterms:W3CDTF">2022-12-14T14:37:57Z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nwbrz53Qf7NvyTLKflT3ES0poiHNIYuBcfqLEsw/0OS7Aq6W8ViH7qotkdQvMNt5FMHbp9mr1pr0cG5iuDDTuQ==</vt:lpwstr>
  </property>
</Properties>
</file>