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1.jpg" ContentType="image/jpe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5, Lesson 12</w:t>
      </w:r>
    </w:p>
    <w:bookmarkStart w:id="53" w:name="lesson-483925"/>
    <w:p>
      <w:pPr>
        <w:pStyle w:val="Heading1"/>
      </w:pPr>
      <w:r>
        <w:t xml:space="preserve">Piecewise Functions</w:t>
      </w:r>
    </w:p>
    <w:p>
      <w:pPr>
        <w:numPr>
          <w:ilvl w:val="0"/>
          <w:numId w:val="1001"/>
        </w:numPr>
        <w:pStyle w:val="Compact"/>
      </w:pPr>
      <w:r>
        <w:t xml:space="preserve">Let’s look at functions that are defined in pieces.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bookmarkStart w:id="32" w:name="activity-483946"/>
    <w:p>
      <w:pPr>
        <w:pStyle w:val="Heading2"/>
      </w:pPr>
      <w:r>
        <w:t xml:space="preserve">12.1</w:t>
      </w:r>
      <w:r>
        <w:t xml:space="preserve">Frozen Yogurt</w:t>
      </w:r>
    </w:p>
    <w:p>
      <w:pPr>
        <w:pStyle w:val="FirstParagraph"/>
      </w:pPr>
      <w:r>
        <w:t xml:space="preserve">A self-serve frozen yogurt store sells servings up to 12 ounces. It charges</w:t>
      </w:r>
      <w:r>
        <w:t xml:space="preserve"> </w:t>
      </w:r>
      <w:r>
        <w:t xml:space="preserve">$</w:t>
      </w:r>
      <w:r>
        <w:t xml:space="preserve">0.50 per ounce for a serving between 0 and 8 ounces and</w:t>
      </w:r>
      <w:r>
        <w:t xml:space="preserve"> </w:t>
      </w:r>
      <w:r>
        <w:t xml:space="preserve">$</w:t>
      </w:r>
      <w:r>
        <w:t xml:space="preserve">4 for any serving greater than 8 ounces and up to 12 ounces.</w:t>
      </w:r>
    </w:p>
    <w:p>
      <w:pPr>
        <w:pStyle w:val="BodyText"/>
      </w:pPr>
      <w:r>
        <w:t xml:space="preserve">Choose the graph that represents the price as a function of the weight of a serving of yogurt. Be prepared to explain how you know.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4 comma 2, 8 comma 4." title="" id="21" name="Picture"/>
            <a:graphic>
              <a:graphicData uri="http://schemas.openxmlformats.org/drawingml/2006/picture">
                <pic:pic>
                  <pic:nvPicPr>
                    <pic:cNvPr descr="/app/tmp/embedder-1732015340.086893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4 comma 2, 8 comma 4. Line is horizontal after 8 comma 4." title="" id="24" name="Picture"/>
            <a:graphic>
              <a:graphicData uri="http://schemas.openxmlformats.org/drawingml/2006/picture">
                <pic:pic>
                  <pic:nvPicPr>
                    <pic:cNvPr descr="/app/tmp/embedder-1732015340.17868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horizontal line y=4." title="" id="27" name="Picture"/>
            <a:graphic>
              <a:graphicData uri="http://schemas.openxmlformats.org/drawingml/2006/picture">
                <pic:pic>
                  <pic:nvPicPr>
                    <pic:cNvPr descr="/app/tmp/embedder-1732015340.28394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964167" cy="1808416"/>
            <wp:effectExtent b="0" l="0" r="0" t="0"/>
            <wp:docPr descr="Horizontal axis, ounces of yogurt. Vertical axis, price in dollars. Graph of line through origin, 3 comma 1, and 9 comma 3." title="" id="30" name="Picture"/>
            <a:graphic>
              <a:graphicData uri="http://schemas.openxmlformats.org/drawingml/2006/picture">
                <pic:pic>
                  <pic:nvPicPr>
                    <pic:cNvPr descr="/app/tmp/embedder-1732015340.45328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67" cy="1808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bookmarkStart w:id="40" w:name="activity-483947"/>
    <w:p>
      <w:pPr>
        <w:pStyle w:val="Heading2"/>
      </w:pPr>
      <w:r>
        <w:t xml:space="preserve">12.2</w:t>
      </w:r>
      <w:r>
        <w:t xml:space="preserve">Postage Stamps</w:t>
      </w:r>
    </w:p>
    <w:p>
      <w:pPr>
        <w:pStyle w:val="FirstParagraph"/>
      </w:pPr>
      <w:r>
        <w:t xml:space="preserve">The relationship between the postage rate and the weight of a letter can be defined by a</w:t>
      </w:r>
      <w:r>
        <w:t xml:space="preserve"> </w:t>
      </w:r>
      <w:r>
        <w:rPr>
          <w:bCs/>
          <w:b/>
        </w:rPr>
        <w:t xml:space="preserve">piecewise function</w:t>
      </w:r>
      <w:r>
        <w:t xml:space="preserve">.</w:t>
      </w:r>
    </w:p>
    <w:p>
      <w:pPr>
        <w:pStyle w:val="BodyText"/>
      </w:pPr>
      <w:r>
        <w:t xml:space="preserve">The graph shows the 2018 postage rates for using regular service to mail a letter.</w:t>
      </w:r>
    </w:p>
    <w:p>
      <w:pPr>
        <w:pStyle w:val="BodyText"/>
      </w:pPr>
      <w:r>
        <w:drawing>
          <wp:inline>
            <wp:extent cx="3099066" cy="2264841"/>
            <wp:effectExtent b="0" l="0" r="0" t="0"/>
            <wp:docPr descr="Horizontal axis, weight in ounces. Scale 0 to 4, by 0 point 5's. Vertical axis, postage in dollars. Scale, 0 to 1 point 5, by 0 pint 2,5's. " title="" id="34" name="Picture"/>
            <a:graphic>
              <a:graphicData uri="http://schemas.openxmlformats.org/drawingml/2006/picture">
                <pic:pic>
                  <pic:nvPicPr>
                    <pic:cNvPr descr="/app/tmp/embedder-1732015340.59377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66" cy="2264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 the price of a letter that has the following weight?</w:t>
      </w:r>
    </w:p>
    <w:p>
      <w:pPr>
        <w:numPr>
          <w:ilvl w:val="1"/>
          <w:numId w:val="1003"/>
        </w:numPr>
        <w:pStyle w:val="Compact"/>
      </w:pPr>
      <w:r>
        <w:t xml:space="preserve">1 ounce</w:t>
      </w:r>
    </w:p>
    <w:p>
      <w:pPr>
        <w:numPr>
          <w:ilvl w:val="1"/>
          <w:numId w:val="1003"/>
        </w:numPr>
        <w:pStyle w:val="Compact"/>
      </w:pPr>
      <w:r>
        <w:t xml:space="preserve">1.1 ounces</w:t>
      </w:r>
    </w:p>
    <w:p>
      <w:pPr>
        <w:numPr>
          <w:ilvl w:val="1"/>
          <w:numId w:val="1003"/>
        </w:numPr>
        <w:pStyle w:val="Compact"/>
      </w:pPr>
      <w:r>
        <w:t xml:space="preserve">0.9 ounce</w:t>
      </w:r>
    </w:p>
    <w:p>
      <w:pPr>
        <w:numPr>
          <w:ilvl w:val="0"/>
          <w:numId w:val="1002"/>
        </w:numPr>
        <w:pStyle w:val="Compact"/>
      </w:pPr>
      <w:r>
        <w:t xml:space="preserve">A letter costs $0.92 to mail. What do you know about the weight of the letter?</w:t>
      </w:r>
    </w:p>
    <w:p>
      <w:pPr>
        <w:numPr>
          <w:ilvl w:val="0"/>
          <w:numId w:val="1002"/>
        </w:numPr>
      </w:pPr>
      <w:r>
        <w:t xml:space="preserve">Kiran and Mai wrote some rules to represent the postage function, but each of them made some errors with the domain.</w:t>
      </w:r>
    </w:p>
    <w:p>
      <w:pPr>
        <w:numPr>
          <w:ilvl w:val="0"/>
          <w:numId w:val="1000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0.50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0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1</m:t>
                  </m:r>
                </m:e>
              </m:mr>
              <m:mr>
                <m:e>
                  <m:r>
                    <m:t>0.71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2</m:t>
                  </m:r>
                </m:e>
              </m:mr>
              <m:mr>
                <m:e>
                  <m:r>
                    <m:t>0.92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2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3</m:t>
                  </m:r>
                </m:e>
              </m:mr>
              <m:mr>
                <m:e>
                  <m:r>
                    <m:t>1.13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3</m:t>
                  </m:r>
                  <m:r>
                    <m:rPr>
                      <m:sty m:val="p"/>
                    </m:rPr>
                    <m:t>≤</m:t>
                  </m:r>
                  <m:r>
                    <m:t>w</m:t>
                  </m:r>
                  <m:r>
                    <m:rPr>
                      <m:sty m:val="p"/>
                    </m:rPr>
                    <m:t>≤</m:t>
                  </m:r>
                  <m:r>
                    <m:t>3.5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0.50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0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1</m:t>
                  </m:r>
                </m:e>
              </m:mr>
              <m:mr>
                <m:e>
                  <m:r>
                    <m:t>0.71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1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2</m:t>
                  </m:r>
                </m:e>
              </m:mr>
              <m:mr>
                <m:e>
                  <m:r>
                    <m:t>0.92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2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3</m:t>
                  </m:r>
                </m:e>
              </m:mr>
              <m:mr>
                <m:e>
                  <m:r>
                    <m:t>1.13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3</m:t>
                  </m:r>
                  <m:r>
                    <m:rPr>
                      <m:sty m:val="p"/>
                    </m:rPr>
                    <m:t>&lt;</m:t>
                  </m:r>
                  <m:r>
                    <m:t>w</m:t>
                  </m:r>
                  <m:r>
                    <m:rPr>
                      <m:sty m:val="p"/>
                    </m:rPr>
                    <m:t>&lt;</m:t>
                  </m:r>
                  <m:r>
                    <m:t>3.5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Identify the error in each person’s work, and write a corrected set of rules.</w:t>
      </w:r>
    </w:p>
    <w:bookmarkStart w:id="39" w:name="activity-483947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Here is an image showing how the postal service specifies the different mailing rates.</w:t>
      </w:r>
    </w:p>
    <w:p>
      <w:pPr>
        <w:pStyle w:val="BodyText"/>
      </w:pPr>
      <w:r>
        <w:t xml:space="preserve">Notice that it uses the language "weight not over (oz.)" to describe the different rates.</w:t>
      </w:r>
    </w:p>
    <w:p>
      <w:pPr>
        <w:pStyle w:val="BodyText"/>
      </w:pPr>
      <w:r>
        <w:t xml:space="preserve">Explain or use a sketch to show how the graph would change if the postal service used "weight under (oz.)" instead.</w:t>
      </w:r>
    </w:p>
    <w:p>
      <w:pPr>
        <w:pStyle w:val="BodyText"/>
      </w:pPr>
      <w:r>
        <w:drawing>
          <wp:inline>
            <wp:extent cx="3606800" cy="3835400"/>
            <wp:effectExtent b="0" l="0" r="0" t="0"/>
            <wp:docPr descr="First class mail mailing rates." title="" id="37" name="Picture"/>
            <a:graphic>
              <a:graphicData uri="http://schemas.openxmlformats.org/drawingml/2006/picture">
                <pic:pic>
                  <pic:nvPicPr>
                    <pic:cNvPr descr="/app/tmp/embedder-1732015340.86593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83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bookmarkStart w:id="47" w:name="activity-483948"/>
    <w:p>
      <w:pPr>
        <w:pStyle w:val="Heading2"/>
      </w:pPr>
      <w:r>
        <w:t xml:space="preserve">12.3</w:t>
      </w:r>
      <w:r>
        <w:t xml:space="preserve">Bike Sharing</w:t>
      </w:r>
    </w:p>
    <w:p>
      <w:pPr>
        <w:pStyle w:val="FirstParagraph"/>
      </w:pPr>
      <w:r>
        <w:t xml:space="preserve">Function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dollar cost of renting a bike from a bike-sharing service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 Here are the rules describing the function:</w:t>
      </w:r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/>
                      <m:e>
                        <m:r>
                          <m:t>2.50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30</m:t>
                        </m:r>
                      </m:e>
                    </m:mr>
                    <m:mr>
                      <m:e/>
                      <m:e>
                        <m:r>
                          <m:t>5.00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30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60</m:t>
                        </m:r>
                      </m:e>
                    </m:mr>
                    <m:mr>
                      <m:e/>
                      <m:e>
                        <m:r>
                          <m:t>7.50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60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90</m:t>
                        </m:r>
                      </m:e>
                    </m:mr>
                    <m:mr>
                      <m:e/>
                      <m:e>
                        <m:r>
                          <m:t>10.00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90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120</m:t>
                        </m:r>
                      </m:e>
                    </m:mr>
                    <m:mr>
                      <m:e/>
                      <m:e>
                        <m:r>
                          <m:t>12.50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120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150</m:t>
                        </m:r>
                      </m:e>
                    </m:mr>
                    <m:mr>
                      <m:e/>
                      <m:e>
                        <m:r>
                          <m:t>15.00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</m:t>
                        </m:r>
                      </m:e>
                      <m:e>
                        <m:r>
                          <m:t>150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720</m:t>
                        </m:r>
                      </m:e>
                    </m:mr>
                  </m:m>
                </m:e>
              </m:mr>
            </m:m>
          </m:e>
        </m:d>
      </m:oMath>
      <w:r>
        <w:t xml:space="preserve">​​​​​​</w:t>
      </w:r>
    </w:p>
    <w:p>
      <w:pPr>
        <w:pStyle w:val="BodyText"/>
      </w:pPr>
      <w:r>
        <w:drawing>
          <wp:inline>
            <wp:extent cx="5943600" cy="4083129"/>
            <wp:effectExtent b="0" l="0" r="0" t="0"/>
            <wp:docPr descr="a bike share center" title="" id="42" name="Picture"/>
            <a:graphic>
              <a:graphicData uri="http://schemas.openxmlformats.org/drawingml/2006/picture">
                <pic:pic>
                  <pic:nvPicPr>
                    <pic:cNvPr descr="/app/tmp/embedder-1732015340.929797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3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Complete the table with the costs for the given lengths of rental.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  <w:r>
              <w:t xml:space="preserve"> </w:t>
            </w:r>
            <w:r>
              <w:t xml:space="preserve">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Sketch a graph of the function for all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are more than 0 minutes and at most 240 minutes.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56191" cy="2248306"/>
            <wp:effectExtent b="0" l="0" r="0" t="0"/>
            <wp:docPr descr="Horizontal axis, time in minutes. Scale, 0 to 240, by 30’s. Vertical axis, rental costs, in dollars. Scale, 0 to 15, by 2.5’s." title="" id="45" name="Picture"/>
            <a:graphic>
              <a:graphicData uri="http://schemas.openxmlformats.org/drawingml/2006/picture">
                <pic:pic>
                  <pic:nvPicPr>
                    <pic:cNvPr descr="/app/tmp/embedder-1732015341.016553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91" cy="2248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0"/>
          <w:numId w:val="1004"/>
        </w:numPr>
        <w:pStyle w:val="Compact"/>
      </w:pPr>
      <w:r>
        <w:t xml:space="preserve">Describe in words the pricing rules for renting a bike from this bike-sharing service.</w:t>
      </w:r>
    </w:p>
    <w:p>
      <w:pPr>
        <w:numPr>
          <w:ilvl w:val="0"/>
          <w:numId w:val="1004"/>
        </w:numPr>
        <w:pStyle w:val="Compact"/>
      </w:pPr>
      <w:r>
        <w:t xml:space="preserve">Determine the domain and range of this function.</w:t>
      </w:r>
    </w:p>
    <w:bookmarkEnd w:id="47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12</w:t>
      </w:r>
      <w:r>
        <w:t xml:space="preserve">CC BY NC 2024 Illustrative Mathematics®</w:t>
      </w:r>
    </w:p>
    <w:bookmarkStart w:id="48" w:name="activity-483949"/>
    <w:p>
      <w:pPr>
        <w:pStyle w:val="Heading2"/>
      </w:pPr>
      <w:r>
        <w:t xml:space="preserve">12.4</w:t>
      </w:r>
      <w:r>
        <w:t xml:space="preserve">Piecing It Together</w:t>
      </w:r>
    </w:p>
    <w:p>
      <w:pPr>
        <w:pStyle w:val="FirstParagraph"/>
      </w:pPr>
      <w:r>
        <w:t xml:space="preserve">Your teacher will give your group strips of paper with parts of a graph of a function. Gridlines are 1 unit apart.</w:t>
      </w:r>
    </w:p>
    <w:p>
      <w:pPr>
        <w:pStyle w:val="BodyText"/>
      </w:pPr>
      <w:r>
        <w:t xml:space="preserve">Arrange the strips of paper to create a graph for each of the following functions.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0</m:t>
                        </m:r>
                      </m:e>
                    </m:mr>
                    <m:mr>
                      <m:e>
                        <m:r>
                          <m:t>1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0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3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2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3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8</m:t>
                        </m:r>
                      </m:e>
                    </m:mr>
                    <m:mr>
                      <m:e>
                        <m:r>
                          <m:t>6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8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10</m:t>
                        </m:r>
                        <m:r>
                          <m:t> 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5.5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10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8</m:t>
                        </m:r>
                      </m:e>
                    </m:mr>
                    <m:mr>
                      <m:e>
                        <m:r>
                          <m:t>4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8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2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3.5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2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5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,</m:t>
                        </m:r>
                      </m:e>
                      <m:e>
                        <m:r>
                          <m:t>  </m:t>
                        </m:r>
                        <m:r>
                          <m:t>5</m:t>
                        </m:r>
                        <m:r>
                          <m:rPr>
                            <m:sty m:val="p"/>
                          </m:rPr>
                          <m:t>&lt;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≤</m:t>
                        </m:r>
                        <m:r>
                          <m:t>10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To accurately represent each function, be sure to include a scale on each axis and add open and closed circles on the graph where appropriate.</w:t>
      </w:r>
    </w:p>
    <w:bookmarkEnd w:id="48"/>
    <w:bookmarkStart w:id="52" w:name="lesson-483925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piecewise function</w:t>
      </w:r>
      <w:r>
        <w:t xml:space="preserve"> </w:t>
      </w:r>
      <w:r>
        <w:t xml:space="preserve">has different descriptions, or rules, for different parts of its domain.</w:t>
      </w:r>
    </w:p>
    <w:p>
      <w:pPr>
        <w:pStyle w:val="BodyText"/>
      </w:pPr>
      <w:r>
        <w:t xml:space="preserve">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gives the train fare, in dollars, for a child who is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old based on these rules:</w:t>
      </w:r>
    </w:p>
    <w:p>
      <w:pPr>
        <w:numPr>
          <w:ilvl w:val="0"/>
          <w:numId w:val="1005"/>
        </w:numPr>
        <w:pStyle w:val="Compact"/>
      </w:pPr>
      <w:r>
        <w:t xml:space="preserve">Free for children under 5</w:t>
      </w:r>
    </w:p>
    <w:p>
      <w:pPr>
        <w:numPr>
          <w:ilvl w:val="0"/>
          <w:numId w:val="1005"/>
        </w:numPr>
        <w:pStyle w:val="Compact"/>
      </w:pPr>
      <w:r>
        <w:t xml:space="preserve">$</w:t>
      </w:r>
      <w:r>
        <w:t xml:space="preserve">5 for children who are at least 5 but younger than 11</w:t>
      </w:r>
    </w:p>
    <w:p>
      <w:pPr>
        <w:numPr>
          <w:ilvl w:val="0"/>
          <w:numId w:val="1005"/>
        </w:numPr>
        <w:pStyle w:val="Compact"/>
      </w:pPr>
      <w:r>
        <w:t xml:space="preserve">$</w:t>
      </w:r>
      <w:r>
        <w:t xml:space="preserve">7 for children who are at least 11 but younger than 16</w:t>
      </w:r>
    </w:p>
    <w:p>
      <w:pPr>
        <w:pStyle w:val="FirstParagraph"/>
      </w:pPr>
      <w:r>
        <w:t xml:space="preserve">The different prices for different ages tell us that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 piecewise function.</w:t>
      </w:r>
    </w:p>
    <w:p>
      <w:pPr>
        <w:pStyle w:val="BodyText"/>
      </w:pPr>
      <w:r>
        <w:t xml:space="preserve">The graph of a piecewise function is often composed of pieces or segments. The pieces could be connected or disconnected. When disconnected, the graph appears to have breaks or steps.</w:t>
      </w:r>
    </w:p>
    <w:p>
      <w:pPr>
        <w:pStyle w:val="BodyText"/>
      </w:pPr>
      <w:r>
        <w:t xml:space="preserve">Here is a graph that represents </w:t>
      </w:r>
      <m:oMath>
        <m:r>
          <m:t>f</m:t>
        </m:r>
      </m:oMath>
      <w:r>
        <w:t xml:space="preserve">.</w:t>
      </w:r>
    </w:p>
    <w:p>
      <w:pPr>
        <w:pStyle w:val="BodyText"/>
      </w:pPr>
      <w:r>
        <w:drawing>
          <wp:inline>
            <wp:extent cx="2842234" cy="1803031"/>
            <wp:effectExtent b="0" l="0" r="0" t="0"/>
            <wp:docPr descr="A graph. " title="" id="50" name="Picture"/>
            <a:graphic>
              <a:graphicData uri="http://schemas.openxmlformats.org/drawingml/2006/picture">
                <pic:pic>
                  <pic:nvPicPr>
                    <pic:cNvPr descr="/app/tmp/embedder-1732015341.118564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34" cy="1803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important to consider the value of the function at the points where the rule changes, or where the graph “breaks.” For instance, when a child is exactly 5 years old, is the ride free, or does it cost</w:t>
      </w:r>
      <w:r>
        <w:t xml:space="preserve"> </w:t>
      </w:r>
      <w:r>
        <w:t xml:space="preserve">$</w:t>
      </w:r>
      <w:r>
        <w:t xml:space="preserve">5?</w:t>
      </w:r>
    </w:p>
    <w:p>
      <w:pPr>
        <w:pStyle w:val="BodyText"/>
      </w:pPr>
      <w:r>
        <w:t xml:space="preserve">On the graph, one segment ends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another segment starts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 but the function cannot have both 0 and 5 as outputs when the input is 5!</w:t>
      </w:r>
    </w:p>
    <w:p>
      <w:pPr>
        <w:pStyle w:val="BodyText"/>
      </w:pPr>
      <w:r>
        <w:t xml:space="preserve">Based on the fare rules, the ride is free only if the child is under 5, which means:</w:t>
      </w:r>
    </w:p>
    <w:p>
      <w:pPr>
        <w:numPr>
          <w:ilvl w:val="0"/>
          <w:numId w:val="1006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is false. On the graph,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is marked with an open circle to indicate that it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included in the first segment (which represents ages that qualify for a free ride).</w:t>
      </w:r>
    </w:p>
    <w:p>
      <w:pPr>
        <w:numPr>
          <w:ilvl w:val="0"/>
          <w:numId w:val="1006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is true.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has a closed circle to indicate that it is included in the middle segment (which represents ages that qualify for the </w:t>
      </w:r>
      <w:r>
        <w:t xml:space="preserve">$</w:t>
      </w:r>
      <w:r>
        <w:t xml:space="preserve">5 fare).</w:t>
      </w:r>
    </w:p>
    <w:p>
      <w:pPr>
        <w:pStyle w:val="FirstParagraph"/>
      </w:pPr>
      <w:r>
        <w:t xml:space="preserve">The same reasoning applies when deciding how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</m:e>
        </m:d>
      </m:oMath>
      <w:r>
        <w:t xml:space="preserve"> </w:t>
      </w:r>
      <w:r>
        <w:t xml:space="preserve">should be shown on the graph.</w:t>
      </w:r>
    </w:p>
    <w:p>
      <w:pPr>
        <w:numPr>
          <w:ilvl w:val="0"/>
          <w:numId w:val="1007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is true because 11-year-olds ride for</w:t>
      </w:r>
      <w:r>
        <w:t xml:space="preserve"> </w:t>
      </w:r>
      <w:r>
        <w:t xml:space="preserve">$</w:t>
      </w:r>
      <w:r>
        <w:t xml:space="preserve">7.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is a closed circle.</w:t>
      </w:r>
    </w:p>
    <w:p>
      <w:pPr>
        <w:numPr>
          <w:ilvl w:val="0"/>
          <w:numId w:val="1007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is false because a 16-year-old no longer qualifies for a child’s fare.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is an open circle.</w:t>
      </w:r>
    </w:p>
    <w:p>
      <w:pPr>
        <w:pStyle w:val="FirstParagraph"/>
      </w:pPr>
      <w:r>
        <w:t xml:space="preserve">The fare rules can be expressed with function notation: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 </m:t>
                  </m:r>
                  <m:r>
                    <m:t>0</m:t>
                  </m:r>
                  <m:r>
                    <m:rPr>
                      <m:sty m:val="p"/>
                    </m:rPr>
                    <m:t>&lt;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5</m:t>
                  </m:r>
                </m:e>
              </m:mr>
              <m:m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 </m:t>
                  </m:r>
                  <m:r>
                    <m:t>5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11</m:t>
                  </m:r>
                </m:e>
              </m:mr>
              <m:m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t> </m:t>
                  </m:r>
                  <m:r>
                    <m:t>11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16</m:t>
                  </m:r>
                </m:e>
              </m:mr>
            </m:m>
          </m:e>
        </m:d>
      </m:oMath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jp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2024-11-19T11:22:22Z</dcterms:created>
  <dcterms:modified xsi:type="dcterms:W3CDTF">2024-11-19T11:22:22Z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