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hagamos-imágenes-de-puntos"/>
    <w:p>
      <w:pPr>
        <w:pStyle w:val="Heading2"/>
      </w:pPr>
      <w:r>
        <w:t xml:space="preserve">Lección 12: Hagamos imágenes de puntos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nuestros propios grupos de puntos.</w:t>
      </w:r>
    </w:p>
    <w:bookmarkStart w:id="33" w:name="X97acf9eb2fc80926e8c2adb284ed66ac4bb8c58"/>
    <w:p>
      <w:pPr>
        <w:pStyle w:val="Heading3"/>
      </w:pPr>
      <w:r>
        <w:t xml:space="preserve">Calentamiento: Cuántos ves: Puntos de distintos colores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412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13.2696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557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13.32761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13.41728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13.49773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entros-momento-de-escoger"/>
    <w:p>
      <w:pPr>
        <w:pStyle w:val="Heading3"/>
      </w:pPr>
      <w:r>
        <w:t xml:space="preserve">12.3: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58113.55398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13.59773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8113.66545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8113.77639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8113.979220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2022-12-14T22:48:34Z</dcterms:created>
  <dcterms:modified xsi:type="dcterms:W3CDTF">2022-12-14T22:48:34Z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RPA8BWYEqZB25ewaeSWrbRRTT9m0eG+sk9WQd5UE84lg9HlcCoxRzbMBTwQoQYcFLbs2X6DyMrcWX3UH4Qvw1A==</vt:lpwstr>
  </property>
</Properties>
</file>