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4cc2e1dd89dfd596ed78641d9b227c8b385b3"/>
    <w:p>
      <w:pPr>
        <w:pStyle w:val="Heading2"/>
      </w:pPr>
      <w:r>
        <w:t xml:space="preserve">Lesson 3: Metric Conversion and Multiplication by Powers of Ten</w:t>
      </w:r>
    </w:p>
    <w:bookmarkEnd w:id="20"/>
    <w:p>
      <w:pPr>
        <w:numPr>
          <w:ilvl w:val="0"/>
          <w:numId w:val="1001"/>
        </w:numPr>
        <w:pStyle w:val="Compact"/>
      </w:pPr>
      <w:r>
        <w:t xml:space="preserve">Let’s notice patterns in metric measurements.</w:t>
      </w:r>
    </w:p>
    <w:bookmarkStart w:id="21" w:name="warm-up-number-talk"/>
    <w:p>
      <w:pPr>
        <w:pStyle w:val="Heading3"/>
      </w:pPr>
      <w:r>
        <w:t xml:space="preserve">Warm-up: Number Talk</w:t>
      </w:r>
    </w:p>
    <w:p>
      <w:pPr>
        <w:pStyle w:val="FirstParagraph"/>
      </w:pPr>
      <w:r>
        <w:t xml:space="preserve">Find the value of each expression mentally.</w:t>
      </w:r>
    </w:p>
    <w:p>
      <w:pPr>
        <w:numPr>
          <w:ilvl w:val="0"/>
          <w:numId w:val="1002"/>
        </w:numPr>
        <w:pStyle w:val="Compact"/>
      </w:pPr>
      <m:oMath>
        <m:r>
          <m:t>100</m:t>
        </m:r>
        <m:r>
          <m:rPr>
            <m:sty m:val="p"/>
          </m:rPr>
          <m:t>×</m:t>
        </m:r>
        <m:r>
          <m:t>1.5</m:t>
        </m:r>
      </m:oMath>
    </w:p>
    <w:p>
      <w:pPr>
        <w:numPr>
          <w:ilvl w:val="0"/>
          <w:numId w:val="1002"/>
        </w:numPr>
        <w:pStyle w:val="Compact"/>
      </w:pPr>
      <m:oMath>
        <m:r>
          <m:t>1</m:t>
        </m:r>
        <m:r>
          <m:rPr>
            <m:sty m:val="p"/>
          </m:rPr>
          <m:t>,</m:t>
        </m:r>
        <m:r>
          <m:t>​</m:t>
        </m:r>
        <m:r>
          <m:t>000</m:t>
        </m:r>
        <m:r>
          <m:rPr>
            <m:sty m:val="p"/>
          </m:rPr>
          <m:t>×</m:t>
        </m:r>
        <m:r>
          <m:t>1.5</m:t>
        </m:r>
      </m:oMath>
    </w:p>
    <w:p>
      <w:pPr>
        <w:numPr>
          <w:ilvl w:val="0"/>
          <w:numId w:val="1002"/>
        </w:numPr>
        <w:pStyle w:val="Compact"/>
      </w:pPr>
      <m:oMath>
        <m:r>
          <m:t>15</m:t>
        </m:r>
        <m:r>
          <m:rPr>
            <m:sty m:val="p"/>
          </m:rPr>
          <m:t>÷</m:t>
        </m:r>
        <m:r>
          <m:t>10</m:t>
        </m:r>
      </m:oMath>
    </w:p>
    <w:p>
      <w:pPr>
        <w:numPr>
          <w:ilvl w:val="0"/>
          <w:numId w:val="1002"/>
        </w:numPr>
        <w:pStyle w:val="Compact"/>
      </w:pPr>
      <m:oMath>
        <m:r>
          <m:t>15</m:t>
        </m:r>
        <m:r>
          <m:rPr>
            <m:sty m:val="p"/>
          </m:rPr>
          <m:t>÷</m:t>
        </m:r>
        <m:r>
          <m:t>100</m:t>
        </m:r>
      </m:oMath>
    </w:p>
    <w:bookmarkEnd w:id="21"/>
    <w:bookmarkStart w:id="25" w:name="how-tall-how-long-how-far"/>
    <w:p>
      <w:pPr>
        <w:pStyle w:val="Heading3"/>
      </w:pPr>
      <w:r>
        <w:t xml:space="preserve">3.1: How Tall? How Long? How Far?</w:t>
      </w:r>
    </w:p>
    <w:p>
      <w:pPr>
        <w:pStyle w:val="FirstParagraph"/>
      </w:pPr>
      <w:r>
        <w:drawing>
          <wp:inline>
            <wp:extent cx="5943600" cy="2009559"/>
            <wp:effectExtent b="0" l="0" r="0" t="0"/>
            <wp:docPr descr="image of students running over hurdles" title="" id="23" name="Picture"/>
            <a:graphic>
              <a:graphicData uri="http://schemas.openxmlformats.org/drawingml/2006/picture">
                <pic:pic>
                  <pic:nvPicPr>
                    <pic:cNvPr descr="/app/tmp/embedder-1671028319.6831038.png" id="24" name="Picture"/>
                    <pic:cNvPicPr>
                      <a:picLocks noChangeArrowheads="1" noChangeAspect="1"/>
                    </pic:cNvPicPr>
                  </pic:nvPicPr>
                  <pic:blipFill>
                    <a:blip r:embed="rId22"/>
                    <a:stretch>
                      <a:fillRect/>
                    </a:stretch>
                  </pic:blipFill>
                  <pic:spPr bwMode="auto">
                    <a:xfrm>
                      <a:off x="0" y="0"/>
                      <a:ext cx="5943600" cy="2009559"/>
                    </a:xfrm>
                    <a:prstGeom prst="rect">
                      <a:avLst/>
                    </a:prstGeom>
                    <a:noFill/>
                    <a:ln w="9525">
                      <a:noFill/>
                      <a:headEnd/>
                      <a:tailEnd/>
                    </a:ln>
                  </pic:spPr>
                </pic:pic>
              </a:graphicData>
            </a:graphic>
          </wp:inline>
        </w:drawing>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center"/>
            </w:pPr>
            <w:r>
              <w:t xml:space="preserve">meters</w:t>
            </w:r>
          </w:p>
        </w:tc>
        <w:tc>
          <w:tcPr/>
          <w:p>
            <w:pPr>
              <w:numPr>
                <w:ilvl w:val="0"/>
                <w:numId w:val="1000"/>
              </w:numPr>
              <w:pStyle w:val="Compact"/>
              <w:jc w:val="center"/>
            </w:pPr>
            <w:r>
              <w:t xml:space="preserve">centimeters</w:t>
            </w:r>
          </w:p>
        </w:tc>
        <w:tc>
          <w:tcPr/>
          <w:p>
            <w:pPr>
              <w:numPr>
                <w:ilvl w:val="0"/>
                <w:numId w:val="1000"/>
              </w:numPr>
              <w:pStyle w:val="Compact"/>
              <w:jc w:val="center"/>
            </w:pPr>
            <w:r>
              <w:t xml:space="preserve">millimeters</w:t>
            </w:r>
          </w:p>
        </w:tc>
      </w:tr>
      <w:tr>
        <w:tc>
          <w:tcPr/>
          <w:p>
            <w:pPr>
              <w:numPr>
                <w:ilvl w:val="0"/>
                <w:numId w:val="1000"/>
              </w:numPr>
              <w:pStyle w:val="Compact"/>
              <w:jc w:val="center"/>
            </w:pPr>
            <w:r>
              <w:t xml:space="preserve">1</w:t>
            </w:r>
          </w:p>
        </w:tc>
        <w:tc>
          <w:tcPr/>
          <w:p>
            <w:pPr>
              <w:pStyle w:val="Compact"/>
            </w:pPr>
          </w:p>
        </w:tc>
        <w:tc>
          <w:tcPr/>
          <w:p>
            <w:pPr>
              <w:pStyle w:val="Compact"/>
            </w:pPr>
          </w:p>
        </w:tc>
      </w:tr>
      <w:tr>
        <w:tc>
          <w:tcPr/>
          <w:p>
            <w:pPr>
              <w:numPr>
                <w:ilvl w:val="0"/>
                <w:numId w:val="1000"/>
              </w:numPr>
              <w:pStyle w:val="Compact"/>
              <w:jc w:val="center"/>
            </w:pPr>
            <w:r>
              <w:t xml:space="preserve">10</w:t>
            </w:r>
          </w:p>
        </w:tc>
        <w:tc>
          <w:tcPr/>
          <w:p>
            <w:pPr>
              <w:pStyle w:val="Compact"/>
            </w:pP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c>
          <w:tcPr/>
          <w:p>
            <w:pPr>
              <w:pStyle w:val="Compact"/>
            </w:pPr>
          </w:p>
        </w:tc>
      </w:tr>
    </w:tbl>
    <w:p>
      <w:pPr>
        <w:numPr>
          <w:ilvl w:val="0"/>
          <w:numId w:val="1003"/>
        </w:numPr>
        <w:pStyle w:val="Compact"/>
      </w:pPr>
      <w:r>
        <w:t xml:space="preserve">What patterns do you notice in the table?</w:t>
      </w:r>
    </w:p>
    <w:p>
      <w:pPr>
        <w:numPr>
          <w:ilvl w:val="0"/>
          <w:numId w:val="1003"/>
        </w:numPr>
        <w:pStyle w:val="Compact"/>
      </w:pPr>
      <w:r>
        <w:t xml:space="preserve">Three long-distance races are 10 kilometers, 100 kilometers, and 1,000 kilometers. How many meters are there in these races?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distance in kilometers</w:t>
            </w:r>
          </w:p>
        </w:tc>
        <w:tc>
          <w:tcPr/>
          <w:p>
            <w:pPr>
              <w:numPr>
                <w:ilvl w:val="0"/>
                <w:numId w:val="1000"/>
              </w:numPr>
              <w:pStyle w:val="Compact"/>
              <w:jc w:val="center"/>
            </w:pPr>
            <w:r>
              <w:t xml:space="preserve">distance in meters</w:t>
            </w:r>
          </w:p>
        </w:tc>
      </w:tr>
      <w:tr>
        <w:tc>
          <w:tcPr/>
          <w:p>
            <w:pPr>
              <w:numPr>
                <w:ilvl w:val="0"/>
                <w:numId w:val="1000"/>
              </w:numPr>
              <w:pStyle w:val="Compact"/>
              <w:jc w:val="center"/>
            </w:pPr>
            <w:r>
              <w:t xml:space="preserve">1</w:t>
            </w:r>
          </w:p>
        </w:tc>
        <w:tc>
          <w:tcPr/>
          <w:p>
            <w:pPr>
              <w:numPr>
                <w:ilvl w:val="0"/>
                <w:numId w:val="1000"/>
              </w:numPr>
              <w:pStyle w:val="Compact"/>
              <w:jc w:val="center"/>
            </w:pPr>
            <w:r>
              <w:t xml:space="preserve">1,000</w:t>
            </w:r>
          </w:p>
        </w:tc>
      </w:tr>
      <w:tr>
        <w:tc>
          <w:tcPr/>
          <w:p>
            <w:pPr>
              <w:numPr>
                <w:ilvl w:val="0"/>
                <w:numId w:val="1000"/>
              </w:numPr>
              <w:pStyle w:val="Compact"/>
              <w:jc w:val="center"/>
            </w:pPr>
            <w:r>
              <w:t xml:space="preserve">10</w:t>
            </w:r>
          </w:p>
        </w:tc>
        <w:tc>
          <w:tcPr/>
          <w:p>
            <w:pPr>
              <w:pStyle w:val="Compact"/>
            </w:pPr>
          </w:p>
        </w:tc>
      </w:tr>
      <w:tr>
        <w:tc>
          <w:tcPr/>
          <w:p>
            <w:pPr>
              <w:numPr>
                <w:ilvl w:val="0"/>
                <w:numId w:val="1000"/>
              </w:numPr>
              <w:pStyle w:val="Compact"/>
              <w:jc w:val="center"/>
            </w:pPr>
            <w:r>
              <w:t xml:space="preserve">100</w:t>
            </w:r>
          </w:p>
        </w:tc>
        <w:tc>
          <w:tcPr/>
          <w:p>
            <w:pPr>
              <w:pStyle w:val="Compact"/>
            </w:pPr>
          </w:p>
        </w:tc>
      </w:tr>
      <w:tr>
        <w:tc>
          <w:tcPr/>
          <w:p>
            <w:pPr>
              <w:numPr>
                <w:ilvl w:val="0"/>
                <w:numId w:val="1000"/>
              </w:numPr>
              <w:pStyle w:val="Compact"/>
              <w:jc w:val="center"/>
            </w:pPr>
            <m:oMath>
              <m:sSup>
                <m:e>
                  <m:r>
                    <m:t>10</m:t>
                  </m:r>
                </m:e>
                <m:sup>
                  <m:r>
                    <m:t>3</m:t>
                  </m:r>
                </m:sup>
              </m:sSup>
            </m:oMath>
          </w:p>
        </w:tc>
        <w:tc>
          <w:tcPr/>
          <w:p>
            <w:pPr>
              <w:pStyle w:val="Compact"/>
            </w:pPr>
          </w:p>
        </w:tc>
      </w:tr>
    </w:tbl>
    <w:p>
      <w:pPr>
        <w:numPr>
          <w:ilvl w:val="0"/>
          <w:numId w:val="1003"/>
        </w:numPr>
        <w:pStyle w:val="Compact"/>
      </w:pPr>
      <w:r>
        <w:t xml:space="preserve">What patterns do you notice in the table?</w:t>
      </w:r>
    </w:p>
    <w:bookmarkEnd w:id="25"/>
    <w:bookmarkStart w:id="35" w:name="broad-jump"/>
    <w:p>
      <w:pPr>
        <w:pStyle w:val="Heading3"/>
      </w:pPr>
      <w:r>
        <w:t xml:space="preserve">3.2: Broad Jump</w:t>
      </w:r>
    </w:p>
    <w:p>
      <w:pPr>
        <w:pStyle w:val="FirstParagraph"/>
      </w:pPr>
      <w:r>
        <w:drawing>
          <wp:inline>
            <wp:extent cx="5943600" cy="2971800"/>
            <wp:effectExtent b="0" l="0" r="0" t="0"/>
            <wp:docPr descr="image of girl jumping" title="" id="27" name="Picture"/>
            <a:graphic>
              <a:graphicData uri="http://schemas.openxmlformats.org/drawingml/2006/picture">
                <pic:pic>
                  <pic:nvPicPr>
                    <pic:cNvPr descr="/app/tmp/embedder-1671028319.7975347.png" id="28" name="Picture"/>
                    <pic:cNvPicPr>
                      <a:picLocks noChangeArrowheads="1" noChangeAspect="1"/>
                    </pic:cNvPicPr>
                  </pic:nvPicPr>
                  <pic:blipFill>
                    <a:blip r:embed="rId26"/>
                    <a:stretch>
                      <a:fillRect/>
                    </a:stretch>
                  </pic:blipFill>
                  <pic:spPr bwMode="auto">
                    <a:xfrm>
                      <a:off x="0" y="0"/>
                      <a:ext cx="5943600" cy="2971800"/>
                    </a:xfrm>
                    <a:prstGeom prst="rect">
                      <a:avLst/>
                    </a:prstGeom>
                    <a:noFill/>
                    <a:ln w="9525">
                      <a:noFill/>
                      <a:headEnd/>
                      <a:tailEnd/>
                    </a:ln>
                  </pic:spPr>
                </pic:pic>
              </a:graphicData>
            </a:graphic>
          </wp:inline>
        </w:drawing>
      </w:r>
    </w:p>
    <w:p>
      <w:pPr>
        <w:pStyle w:val="BodyText"/>
      </w:pPr>
      <w:r>
        <w:drawing>
          <wp:inline>
            <wp:extent cx="5943600" cy="1303195"/>
            <wp:effectExtent b="0" l="0" r="0" t="0"/>
            <wp:docPr descr="chart for long jump. scale, fifty to 3 hundred centimeters, by 10 centimeters. Also, scale 0 to 3 meters, by meters. " title="" id="30" name="Picture"/>
            <a:graphic>
              <a:graphicData uri="http://schemas.openxmlformats.org/drawingml/2006/picture">
                <pic:pic>
                  <pic:nvPicPr>
                    <pic:cNvPr descr="/app/tmp/embedder-1671028319.8758314.png" id="31" name="Picture"/>
                    <pic:cNvPicPr>
                      <a:picLocks noChangeArrowheads="1" noChangeAspect="1"/>
                    </pic:cNvPicPr>
                  </pic:nvPicPr>
                  <pic:blipFill>
                    <a:blip r:embed="rId29"/>
                    <a:stretch>
                      <a:fillRect/>
                    </a:stretch>
                  </pic:blipFill>
                  <pic:spPr bwMode="auto">
                    <a:xfrm>
                      <a:off x="0" y="0"/>
                      <a:ext cx="5943600" cy="1303195"/>
                    </a:xfrm>
                    <a:prstGeom prst="rect">
                      <a:avLst/>
                    </a:prstGeom>
                    <a:noFill/>
                    <a:ln w="9525">
                      <a:noFill/>
                      <a:headEnd/>
                      <a:tailEnd/>
                    </a:ln>
                  </pic:spPr>
                </pic:pic>
              </a:graphicData>
            </a:graphic>
          </wp:inline>
        </w:drawing>
      </w:r>
    </w:p>
    <w:p>
      <w:pPr>
        <w:pStyle w:val="BodyText"/>
      </w:pPr>
      <w:r>
        <w:t xml:space="preserve">Here are the distances that each student jumped.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student</w:t>
            </w:r>
          </w:p>
        </w:tc>
        <w:tc>
          <w:tcPr/>
          <w:p>
            <w:pPr>
              <w:pStyle w:val="Compact"/>
              <w:jc w:val="left"/>
            </w:pPr>
            <w:r>
              <w:t xml:space="preserve">distance</w:t>
            </w:r>
          </w:p>
        </w:tc>
      </w:tr>
      <w:tr>
        <w:tc>
          <w:tcPr/>
          <w:p>
            <w:pPr>
              <w:pStyle w:val="Compact"/>
              <w:jc w:val="left"/>
            </w:pPr>
            <w:r>
              <w:t xml:space="preserve">Mai</w:t>
            </w:r>
          </w:p>
        </w:tc>
        <w:tc>
          <w:tcPr/>
          <w:p>
            <w:pPr>
              <w:pStyle w:val="Compact"/>
              <w:jc w:val="left"/>
            </w:pPr>
            <w:r>
              <w:t xml:space="preserve">1.61 meters</w:t>
            </w:r>
          </w:p>
        </w:tc>
      </w:tr>
      <w:tr>
        <w:tc>
          <w:tcPr/>
          <w:p>
            <w:pPr>
              <w:pStyle w:val="Compact"/>
              <w:jc w:val="left"/>
            </w:pPr>
            <w:r>
              <w:t xml:space="preserve">Tyler</w:t>
            </w:r>
          </w:p>
        </w:tc>
        <w:tc>
          <w:tcPr/>
          <w:p>
            <w:pPr>
              <w:pStyle w:val="Compact"/>
              <w:jc w:val="left"/>
            </w:pPr>
            <w:r>
              <w:t xml:space="preserve">1.43 meters</w:t>
            </w:r>
          </w:p>
        </w:tc>
      </w:tr>
      <w:tr>
        <w:tc>
          <w:tcPr/>
          <w:p>
            <w:pPr>
              <w:pStyle w:val="Compact"/>
              <w:jc w:val="left"/>
            </w:pPr>
            <w:r>
              <w:t xml:space="preserve">Clare</w:t>
            </w:r>
          </w:p>
        </w:tc>
        <w:tc>
          <w:tcPr/>
          <w:p>
            <w:pPr>
              <w:pStyle w:val="Compact"/>
              <w:jc w:val="left"/>
            </w:pPr>
            <w:r>
              <w:t xml:space="preserve">1.57 meters</w:t>
            </w:r>
          </w:p>
        </w:tc>
      </w:tr>
    </w:tbl>
    <w:p>
      <w:pPr>
        <w:numPr>
          <w:ilvl w:val="0"/>
          <w:numId w:val="1004"/>
        </w:numPr>
        <w:pStyle w:val="Compact"/>
      </w:pPr>
      <w:r>
        <w:t xml:space="preserve">The average standing broad jump distance for 5th graders is 148 centimeters. Are each of the students in the table below, at, or above the average? Explain or show your reasoning.</w:t>
      </w:r>
    </w:p>
    <w:p>
      <w:pPr>
        <w:numPr>
          <w:ilvl w:val="0"/>
          <w:numId w:val="1004"/>
        </w:numPr>
        <w:pStyle w:val="Compact"/>
      </w:pPr>
      <w:r>
        <w:t xml:space="preserve">The world record for the standing broad jump is 337 centimeters. Jada says that’s more than Mai and Clare jumped combined. Do you agree with Jada? Explain or show your reasoning.</w:t>
      </w:r>
    </w:p>
    <w:p>
      <w:pPr>
        <w:numPr>
          <w:ilvl w:val="0"/>
          <w:numId w:val="1004"/>
        </w:numPr>
        <w:pStyle w:val="Compact"/>
      </w:pPr>
      <w:r>
        <w:t xml:space="preserve">Tyler says his jump sounds more impressive if he reports it in millimeters.</w:t>
      </w:r>
    </w:p>
    <w:p>
      <w:pPr>
        <w:numPr>
          <w:ilvl w:val="1"/>
          <w:numId w:val="1005"/>
        </w:numPr>
        <w:pStyle w:val="Compact"/>
      </w:pPr>
      <w:r>
        <w:t xml:space="preserve">How far is Tyler’s jump in millimeters? What about Mai’s and Clare’s jumps?</w:t>
      </w:r>
    </w:p>
    <w:p>
      <w:pPr>
        <w:numPr>
          <w:ilvl w:val="1"/>
          <w:numId w:val="1005"/>
        </w:numPr>
        <w:pStyle w:val="Compact"/>
      </w:pPr>
      <w:r>
        <w:t xml:space="preserve">Which unit do you think is best for reporting the jumps? Explain your reasoning.</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2022-12-14T14:32:00Z</dcterms:created>
  <dcterms:modified xsi:type="dcterms:W3CDTF">2022-12-14T14:32:00Z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zM958fmMwnPFYHRS+QefjMmbAtXaan6TWWISJdJWba3oyzyolQQ6LgCE10yoY7Pk8HN7U87gI4jc6PdVpllu8A==</vt:lpwstr>
  </property>
</Properties>
</file>