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dominós-hasta-5"/>
    <w:p>
      <w:pPr>
        <w:pStyle w:val="Heading2"/>
      </w:pPr>
      <w:r>
        <w:t xml:space="preserve">Lección 13: Dominós hasta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distintas maneras de formar números hasta 5.</w:t>
      </w:r>
    </w:p>
    <w:bookmarkStart w:id="24" w:name="Xef6e3034783d1242835bf7773ca887c619099be"/>
    <w:p>
      <w:pPr>
        <w:pStyle w:val="Heading3"/>
      </w:pPr>
      <w:r>
        <w:t xml:space="preserve">Calentamiento: Observa y pregúntate: Maneras de formar 4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15.06243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lasificación-de-dominós"/>
    <w:p>
      <w:pPr>
        <w:pStyle w:val="Heading3"/>
      </w:pPr>
      <w:r>
        <w:t xml:space="preserve">13.1: Clasificación de dominós</w:t>
      </w:r>
    </w:p>
    <w:p>
      <w:pPr>
        <w:pStyle w:val="FirstParagraph"/>
      </w:pPr>
      <w:r>
        <w:t xml:space="preserve">Clasifica los dominós según el número total de puntos.</w:t>
      </w:r>
    </w:p>
    <w:p>
      <w:pPr>
        <w:pStyle w:val="BodyText"/>
      </w:pPr>
      <w:r>
        <w:t xml:space="preserve">Escoge 1 grupo.</w:t>
      </w:r>
      <w:r>
        <w:br/>
      </w:r>
      <w:r>
        <w:t xml:space="preserve">Escribe una expresión para cada dominó.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bookmarkEnd w:id="25"/>
    <w:bookmarkStart w:id="26" w:name="comparemos-puntos-en-dominós"/>
    <w:p>
      <w:pPr>
        <w:pStyle w:val="Heading3"/>
      </w:pPr>
      <w:r>
        <w:t xml:space="preserve">13.2: Comparemos puntos en dominós</w:t>
      </w:r>
    </w:p>
    <w:p>
      <w:pPr>
        <w:pStyle w:val="FirstParagraph"/>
      </w:pPr>
      <w:r>
        <w:t xml:space="preserve">Voltea una tarjeta.</w:t>
      </w:r>
    </w:p>
    <w:p>
      <w:pPr>
        <w:pStyle w:val="BodyText"/>
      </w:pPr>
      <w:r>
        <w:t xml:space="preserve">Compara el número de puntos usando las palabras “menos” o “el mismo número”.</w:t>
      </w:r>
    </w:p>
    <w:p>
      <w:pPr>
        <w:pStyle w:val="BodyText"/>
      </w:pPr>
      <w:r>
        <w:t xml:space="preserve">Compara el número de puntos usando las palabras “más” o “el mismo número”.</w:t>
      </w:r>
    </w:p>
    <w:bookmarkEnd w:id="26"/>
    <w:bookmarkStart w:id="45" w:name="centros-momento-de-escoger"/>
    <w:p>
      <w:pPr>
        <w:pStyle w:val="Heading3"/>
      </w:pPr>
      <w:r>
        <w:t xml:space="preserve">13.3: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8" name="Picture"/>
            <a:graphic>
              <a:graphicData uri="http://schemas.openxmlformats.org/drawingml/2006/picture">
                <pic:pic>
                  <pic:nvPicPr>
                    <pic:cNvPr descr="/app/tmp/embedder-1671058115.16560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15.20889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115.23528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115.321636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115.44445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2022-12-14T22:48:36Z</dcterms:created>
  <dcterms:modified xsi:type="dcterms:W3CDTF">2022-12-14T22:48:36Z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CXyBVVtVwvyrU8ib7/4wUMrBmJovUTTtPTzMJ0DkWRIteMQMN906oW63a4W+mhw48ynhHDvbafa4tilXNOtaTw==</vt:lpwstr>
  </property>
</Properties>
</file>