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Pentagon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the image of pentagon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  <m:r>
          <m:t>E</m:t>
        </m:r>
      </m:oMath>
      <w:r>
        <w:t xml:space="preserve"> after a dilation centered at</w:t>
      </w:r>
      <w:r>
        <w:t xml:space="preserve"> </w:t>
      </w:r>
      <m:oMath>
        <m:r>
          <m:t>F</m:t>
        </m:r>
      </m:oMath>
      <w:r>
        <w:t xml:space="preserve">. What is the scale factor of this dilation?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00" cy="3657600"/>
            <wp:effectExtent b="0" l="0" r="0" t="0"/>
            <wp:docPr descr="2 Pentagons." title="" id="22" name="Picture"/>
            <a:graphic>
              <a:graphicData uri="http://schemas.openxmlformats.org/drawingml/2006/picture">
                <pic:pic>
                  <pic:nvPicPr>
                    <pic:cNvPr descr="/app/tmp/embedder-1670997441.9142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polygon has perimeter 12 units. It is dilated with a scale factor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 What is the perimeter of its image?</w:t>
      </w:r>
    </w:p>
    <w:p>
      <w:pPr>
        <w:numPr>
          <w:ilvl w:val="1"/>
          <w:numId w:val="1002"/>
        </w:numPr>
      </w:pPr>
      <w:r>
        <w:t xml:space="preserve">9 units</w:t>
      </w:r>
    </w:p>
    <w:p>
      <w:pPr>
        <w:numPr>
          <w:ilvl w:val="1"/>
          <w:numId w:val="1002"/>
        </w:numPr>
      </w:pPr>
      <w:r>
        <w:t xml:space="preserve">12 units</w:t>
      </w:r>
    </w:p>
    <w:p>
      <w:pPr>
        <w:numPr>
          <w:ilvl w:val="1"/>
          <w:numId w:val="1002"/>
        </w:numPr>
      </w:pPr>
      <w:r>
        <w:t xml:space="preserve">16 units</w:t>
      </w:r>
    </w:p>
    <w:p>
      <w:pPr>
        <w:numPr>
          <w:ilvl w:val="1"/>
          <w:numId w:val="1002"/>
        </w:numPr>
      </w:pPr>
      <w:r>
        <w:t xml:space="preserve">It cannot be determined.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taken to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by a dilation. Which of these scale factors for the dilation would result in an image that was</w:t>
      </w:r>
      <w:r>
        <w:t xml:space="preserve"> </w:t>
      </w:r>
      <w:r>
        <w:rPr>
          <w:iCs/>
          <w:i/>
        </w:rPr>
        <w:t xml:space="preserve">larger</w:t>
      </w:r>
      <w:r>
        <w:t xml:space="preserve"> </w:t>
      </w:r>
      <w:r>
        <w:t xml:space="preserve">than the original figure?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13</m:t>
            </m:r>
          </m:num>
          <m:den>
            <m:r>
              <m:t>17</m:t>
            </m:r>
          </m:den>
        </m:f>
      </m:oMath>
    </w:p>
    <w:p>
      <w:pPr>
        <w:numPr>
          <w:ilvl w:val="1"/>
          <w:numId w:val="1003"/>
        </w:numPr>
      </w:pPr>
      <w:r>
        <w:t xml:space="preserve">1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</w:pPr>
      <w:r>
        <w:t xml:space="preserve">Dilate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and scale factor</w:t>
      </w:r>
      <w:r>
        <w:t xml:space="preserve"> </w:t>
      </w:r>
      <w:r>
        <w:t xml:space="preserve">2</w:t>
      </w:r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560358"/>
            <wp:effectExtent b="0" l="0" r="0" t="0"/>
            <wp:docPr descr="Quadrilateral A B C D on isometric grid. Side A B is 2 diagonal units long, side B C is 2 diagonal units long, and side C D is 3 diagonal units long." title="" id="25" name="Picture"/>
            <a:graphic>
              <a:graphicData uri="http://schemas.openxmlformats.org/drawingml/2006/picture">
                <pic:pic>
                  <pic:nvPicPr>
                    <pic:cNvPr descr="/app/tmp/embedder-1670997442.039306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2.)</w:t>
      </w:r>
    </w:p>
    <w:p>
      <w:pPr>
        <w:numPr>
          <w:ilvl w:val="0"/>
          <w:numId w:val="1001"/>
        </w:numPr>
      </w:pPr>
      <w:r>
        <w:t xml:space="preserve">Dilate Figure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B</m:t>
        </m:r>
      </m:oMath>
      <w:r>
        <w:t xml:space="preserve"> and scale factor 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560320"/>
            <wp:effectExtent b="0" l="0" r="0" t="0"/>
            <wp:docPr descr="Figure G has almost half of the top of a circle with three points The endpoints are connected to another point below and to the left of the half circle. Point B is to the left of figure G." title="" id="28" name="Picture"/>
            <a:graphic>
              <a:graphicData uri="http://schemas.openxmlformats.org/drawingml/2006/picture">
                <pic:pic>
                  <pic:nvPicPr>
                    <pic:cNvPr descr="/app/tmp/embedder-1670997442.131236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2.)</w:t>
      </w:r>
    </w:p>
    <w:p>
      <w:pPr>
        <w:numPr>
          <w:ilvl w:val="0"/>
          <w:numId w:val="1001"/>
        </w:numPr>
      </w:pPr>
      <w:r>
        <w:t xml:space="preserve">Polygon Q is a scaled copy of Polygon P.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2 4-sided polygons, P and Q. 1 side in polygon P is 4 and its corresponding side in Q is 3. Another side in polygon P is x, and its corresponding side in Q is y." title="" id="31" name="Picture"/>
            <a:graphic>
              <a:graphicData uri="http://schemas.openxmlformats.org/drawingml/2006/picture">
                <pic:pic>
                  <pic:nvPicPr>
                    <pic:cNvPr descr="/app/tmp/embedder-1670997442.23499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6, what is the scale factor?</w:t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</w:pPr>
      <w:r>
        <w:t xml:space="preserve">3</w:t>
      </w:r>
    </w:p>
    <w:p>
      <w:pPr>
        <w:numPr>
          <w:ilvl w:val="1"/>
          <w:numId w:val="1004"/>
        </w:numPr>
      </w:pPr>
      <w:r>
        <w:t xml:space="preserve">4</w:t>
      </w:r>
    </w:p>
    <w:p>
      <w:pPr>
        <w:numPr>
          <w:ilvl w:val="0"/>
          <w:numId w:val="1000"/>
        </w:numPr>
      </w:pPr>
      <w:r>
        <w:t xml:space="preserve">(From Unit 3, Lesson 1.)</w:t>
      </w:r>
    </w:p>
    <w:p>
      <w:pPr>
        <w:numPr>
          <w:ilvl w:val="0"/>
          <w:numId w:val="1001"/>
        </w:numPr>
      </w:pPr>
      <w:r>
        <w:t xml:space="preserve">Prove that segment </w:t>
      </w:r>
      <m:oMath>
        <m:r>
          <m:t>A</m:t>
        </m:r>
        <m:r>
          <m:t>D</m:t>
        </m:r>
      </m:oMath>
      <w:r>
        <w:t xml:space="preserve"> is congruent to segment </w:t>
      </w:r>
      <m:oMath>
        <m:r>
          <m:t>B</m:t>
        </m:r>
        <m:r>
          <m:t>C</m:t>
        </m:r>
      </m:oMath>
      <w:r>
        <w:t xml:space="preserve">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86000" cy="1463027"/>
            <wp:effectExtent b="0" l="0" r="0" t="0"/>
            <wp:docPr descr="Quadrilateral A B C D, with point E in the middle. Diagonals D B and A C drawn through E. Opposite sides are marked with arrows in the middle. Segments A E and E C have 1 tick mark." title="" id="34" name="Picture"/>
            <a:graphic>
              <a:graphicData uri="http://schemas.openxmlformats.org/drawingml/2006/picture">
                <pic:pic>
                  <pic:nvPicPr>
                    <pic:cNvPr descr="/app/tmp/embedder-1670997442.294410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2022-12-14T05:57:23Z</dcterms:created>
  <dcterms:modified xsi:type="dcterms:W3CDTF">2022-12-14T05:57:23Z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cUrXkLmcRljTiF0dII5ikpWSUiAmKBjIm8JvEV7KjRtVTpLJ1RS+BRZs/gNx6k76rHorpjKiRdMeSIphKsWORg==</vt:lpwstr>
  </property>
</Properties>
</file>