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2cea4bfecbf2924f671347d9afc2aaba76f7c"/>
    <w:p>
      <w:pPr>
        <w:pStyle w:val="Heading2"/>
      </w:pPr>
      <w:r>
        <w:t xml:space="preserve">Unit 3 Lesson 24: Relacionemos contar con la suma y con la resta</w:t>
      </w:r>
    </w:p>
    <w:bookmarkEnd w:id="20"/>
    <w:bookmarkStart w:id="22" w:name="X22054619dde985270ab31f204ef20c6b1847084"/>
    <w:p>
      <w:pPr>
        <w:pStyle w:val="Heading3"/>
      </w:pPr>
      <w:r>
        <w:t xml:space="preserve">WU Conteo grupal: Contemos hacia atrás desde 50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6" w:name="diferentes-métodos-para-restar"/>
    <w:p>
      <w:pPr>
        <w:pStyle w:val="Heading3"/>
      </w:pPr>
      <w:r>
        <w:t xml:space="preserve">1 Diferentes métodos para restar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Ayer vimos el método de Diego para encontrar el valor de 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El método de Diego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 not crossed out. 3 counter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58902.23013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red counters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58902.27263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método de Tyler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Red, 8. Yellow, 2." title="" id="30" name="Picture"/>
            <a:graphic>
              <a:graphicData uri="http://schemas.openxmlformats.org/drawingml/2006/picture">
                <pic:pic>
                  <pic:nvPicPr>
                    <pic:cNvPr descr="/app/tmp/embedder-1671058902.32783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yellow counters." title="" id="33" name="Picture"/>
            <a:graphic>
              <a:graphicData uri="http://schemas.openxmlformats.org/drawingml/2006/picture">
                <pic:pic>
                  <pic:nvPicPr>
                    <pic:cNvPr descr="/app/tmp/embedder-1671058902.37334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 cada diferencia. Primero, usa el método de Diego y, después, el método de Tyler.</w:t>
      </w:r>
    </w:p>
    <w:p>
      <w:pPr>
        <w:pStyle w:val="BodyText"/>
      </w:pPr>
      <w:r>
        <w:t xml:space="preserve">Método de Diego</w:t>
      </w:r>
    </w:p>
    <w:p>
      <w:pPr>
        <w:pStyle w:val="BodyText"/>
      </w:pPr>
      <w:r>
        <w:t xml:space="preserve">Método de Tyler</w:t>
      </w:r>
    </w:p>
    <w:p>
      <w:pPr>
        <w:numPr>
          <w:ilvl w:val="0"/>
          <w:numId w:val="1001"/>
        </w:numPr>
      </w:pPr>
      <m:oMath>
        <m:r>
          <m:t>16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Método de Diego</w:t>
      </w:r>
    </w:p>
    <w:p>
      <w:pPr>
        <w:numPr>
          <w:ilvl w:val="0"/>
          <w:numId w:val="1000"/>
        </w:numPr>
      </w:pPr>
      <w:r>
        <w:t xml:space="preserve">Método de Tyler</w:t>
      </w:r>
    </w:p>
    <w:p>
      <w:pPr>
        <w:numPr>
          <w:ilvl w:val="0"/>
          <w:numId w:val="1001"/>
        </w:numPr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</w:pPr>
      <m:oMath>
        <m:r>
          <m:t>18</m:t>
        </m:r>
        <m:r>
          <m:rPr>
            <m:sty m:val="p"/>
          </m:rPr>
          <m:t>−</m:t>
        </m:r>
        <m:r>
          <m:t>15</m:t>
        </m:r>
      </m:oMath>
    </w:p>
    <w:bookmarkEnd w:id="35"/>
    <w:bookmarkEnd w:id="36"/>
    <w:bookmarkStart w:id="41" w:name="X8603215e6239fada6e46c1c612f2deab60895b2"/>
    <w:p>
      <w:pPr>
        <w:pStyle w:val="Heading3"/>
      </w:pPr>
      <w:r>
        <w:t xml:space="preserve">2 Encontremos el número que hace que la ecuación sea verdadera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número que hace que la ecuación sea verdadera.</w:t>
      </w:r>
      <w:r>
        <w:br/>
      </w:r>
      <w:r>
        <w:t xml:space="preserve">Asegúrate de que puedes explicar cómo pensaste de una forma que los demás entiendan.</w:t>
      </w:r>
    </w:p>
    <w:p>
      <w:pPr>
        <w:pStyle w:val="BodyText"/>
      </w:pPr>
      <w:r>
        <w:t xml:space="preserve">Grupo A: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–</m:t>
        </m:r>
        <m:r>
          <m:t>7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t xml:space="preserve">Grupo B:</w:t>
      </w:r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20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2022-12-14T23:01:43Z</dcterms:created>
  <dcterms:modified xsi:type="dcterms:W3CDTF">2022-12-14T23:01:43Z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awhvH8tniQL6k6hnZ+rqhfQznj/TuBkT5rBcDpkwurFPDCpGp+9xXz93C3k2jsbtzdvnuccyRAhjOrl+7T+57A==</vt:lpwstr>
  </property>
</Properties>
</file>