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53.png" ContentType="image/png"/>
  <Override PartName="/word/media/rId23.png" ContentType="image/png"/>
  <Override PartName="/word/media/rId27.jpg" ContentType="image/jpeg"/>
  <Override PartName="/word/media/rId32.png" ContentType="image/png"/>
  <Override PartName="/word/media/rId35.png" ContentType="image/png"/>
  <Override PartName="/word/media/rId38.png" ContentType="image/png"/>
  <Override PartName="/word/media/rId41.png" ContentType="image/png"/>
  <Override PartName="/word/media/rId44.png" ContentType="image/png"/>
  <Override PartName="/word/media/rId47.png" ContentType="image/png"/>
  <Override PartName="/word/media/rId50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5ec89b3da0ca1f05f0844244a6dcefcd3829ba6"/>
    <w:p>
      <w:pPr>
        <w:pStyle w:val="Heading2"/>
      </w:pPr>
      <w:r>
        <w:t xml:space="preserve">Unit 2 Lesson 1: Representations of Fractions (Part 1)</w:t>
      </w:r>
    </w:p>
    <w:bookmarkEnd w:id="20"/>
    <w:bookmarkStart w:id="22" w:name="wu-what-do-you-know-about-frac12-warm-up"/>
    <w:p>
      <w:pPr>
        <w:pStyle w:val="Heading3"/>
      </w:pPr>
      <w:r>
        <w:t xml:space="preserve">WU What Do You Know About</w:t>
      </w:r>
      <w:r>
        <w:t xml:space="preserve"> </w:t>
      </w:r>
      <m:oMath>
        <m:f>
          <m:fPr>
            <m:type m:val="bar"/>
          </m:fPr>
          <m:num>
            <m:r>
              <m:t>1</m:t>
            </m:r>
          </m:num>
          <m:den>
            <m:r>
              <m:t>2</m:t>
            </m:r>
          </m:den>
        </m:f>
      </m:oMath>
      <w:r>
        <w:t xml:space="preserve">? (Warm up)</w:t>
      </w:r>
    </w:p>
    <w:bookmarkStart w:id="21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What do you know about</w:t>
      </w:r>
      <w:r>
        <w:t xml:space="preserve"> </w:t>
      </w:r>
      <m:oMath>
        <m:f>
          <m:fPr>
            <m:type m:val="bar"/>
          </m:fPr>
          <m:num>
            <m:r>
              <m:t>1</m:t>
            </m:r>
          </m:num>
          <m:den>
            <m:r>
              <m:t>2</m:t>
            </m:r>
          </m:den>
        </m:f>
      </m:oMath>
      <w:r>
        <w:t xml:space="preserve">?</w:t>
      </w:r>
    </w:p>
    <w:bookmarkEnd w:id="21"/>
    <w:bookmarkEnd w:id="22"/>
    <w:bookmarkStart w:id="31" w:name="fraction-strips"/>
    <w:p>
      <w:pPr>
        <w:pStyle w:val="Heading3"/>
      </w:pPr>
      <w:r>
        <w:t xml:space="preserve">1 Fraction Strips</w:t>
      </w:r>
    </w:p>
    <w:bookmarkStart w:id="26" w:name="student-task-statement-1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Your teacher will give you strips of paper. Each strip represents 1.</w:t>
      </w:r>
    </w:p>
    <w:p>
      <w:pPr>
        <w:pStyle w:val="BodyText"/>
      </w:pPr>
      <w:r>
        <w:drawing>
          <wp:inline>
            <wp:extent cx="2971800" cy="411491"/>
            <wp:effectExtent b="0" l="0" r="0" t="0"/>
            <wp:docPr descr="diagram. rectangle" title="" id="24" name="Picture"/>
            <a:graphic>
              <a:graphicData uri="http://schemas.openxmlformats.org/drawingml/2006/picture">
                <pic:pic>
                  <pic:nvPicPr>
                    <pic:cNvPr descr="/app/tmp/embedder-1671023319.885801.png" id="25" name="Picture"/>
                    <pic:cNvPicPr>
                      <a:picLocks noChangeArrowheads="1"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41149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1"/>
        </w:numPr>
      </w:pPr>
      <w:r>
        <w:t xml:space="preserve">Use the strips to represent halves, fourths, and eighths.</w:t>
      </w:r>
    </w:p>
    <w:p>
      <w:pPr>
        <w:numPr>
          <w:ilvl w:val="0"/>
          <w:numId w:val="1000"/>
        </w:numPr>
      </w:pPr>
      <w:r>
        <w:t xml:space="preserve">Use one strip for each fraction and label the parts.</w:t>
      </w:r>
    </w:p>
    <w:p>
      <w:pPr>
        <w:numPr>
          <w:ilvl w:val="0"/>
          <w:numId w:val="1001"/>
        </w:numPr>
        <w:pStyle w:val="Compact"/>
      </w:pPr>
      <w:r>
        <w:t xml:space="preserve">What do you notice about the number of parts or the size of the parts? Make at least two observations.</w:t>
      </w:r>
    </w:p>
    <w:bookmarkEnd w:id="26"/>
    <w:bookmarkStart w:id="30" w:name="activity-synthesis"/>
    <w:p>
      <w:pPr>
        <w:pStyle w:val="Heading4"/>
      </w:pPr>
      <w:r>
        <w:t xml:space="preserve">Activity Synthesis</w:t>
      </w:r>
    </w:p>
    <w:p>
      <w:pPr>
        <w:pStyle w:val="FirstParagraph"/>
      </w:pPr>
      <w:r>
        <w:drawing>
          <wp:inline>
            <wp:extent cx="5943600" cy="4457700"/>
            <wp:effectExtent b="0" l="0" r="0" t="0"/>
            <wp:docPr descr="4 fraction strips of equal length." title="" id="28" name="Picture"/>
            <a:graphic>
              <a:graphicData uri="http://schemas.openxmlformats.org/drawingml/2006/picture">
                <pic:pic>
                  <pic:nvPicPr>
                    <pic:cNvPr descr="/app/tmp/embedder-1671023319.930729.jpg" id="29" name="Picture"/>
                    <pic:cNvPicPr>
                      <a:picLocks noChangeArrowheads="1"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457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30"/>
    <w:bookmarkEnd w:id="31"/>
    <w:bookmarkStart w:id="57" w:name="fractions-represented"/>
    <w:p>
      <w:pPr>
        <w:pStyle w:val="Heading3"/>
      </w:pPr>
      <w:r>
        <w:t xml:space="preserve">2 Fractions, Represented</w:t>
      </w:r>
    </w:p>
    <w:bookmarkStart w:id="56" w:name="student-task-statement-2"/>
    <w:p>
      <w:pPr>
        <w:pStyle w:val="Heading4"/>
      </w:pPr>
      <w:r>
        <w:t xml:space="preserve">Student Task Statement</w:t>
      </w:r>
    </w:p>
    <w:p>
      <w:pPr>
        <w:numPr>
          <w:ilvl w:val="0"/>
          <w:numId w:val="1002"/>
        </w:numPr>
      </w:pPr>
      <w:r>
        <w:t xml:space="preserve">If each full diagram represents 1, what fraction does each shaded part represent?</w:t>
      </w:r>
    </w:p>
    <w:p>
      <w:pPr>
        <w:numPr>
          <w:ilvl w:val="1"/>
          <w:numId w:val="1003"/>
        </w:numPr>
        <w:pStyle w:val="Compact"/>
      </w:pPr>
      <w:r>
        <w:drawing>
          <wp:inline>
            <wp:extent cx="2971800" cy="411491"/>
            <wp:effectExtent b="0" l="0" r="0" t="0"/>
            <wp:docPr descr="Diagram. Rectangle partitioned into 2 equal parts. 1 part shaded." title="" id="33" name="Picture"/>
            <a:graphic>
              <a:graphicData uri="http://schemas.openxmlformats.org/drawingml/2006/picture">
                <pic:pic>
                  <pic:nvPicPr>
                    <pic:cNvPr descr="/app/tmp/embedder-1671023319.9795513.png" id="34" name="Picture"/>
                    <pic:cNvPicPr>
                      <a:picLocks noChangeArrowheads="1"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41149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3"/>
        </w:numPr>
        <w:pStyle w:val="Compact"/>
      </w:pPr>
      <w:r>
        <w:drawing>
          <wp:inline>
            <wp:extent cx="2971800" cy="411491"/>
            <wp:effectExtent b="0" l="0" r="0" t="0"/>
            <wp:docPr descr="diagram, 3 equal parts, 1 part shaded" title="" id="36" name="Picture"/>
            <a:graphic>
              <a:graphicData uri="http://schemas.openxmlformats.org/drawingml/2006/picture">
                <pic:pic>
                  <pic:nvPicPr>
                    <pic:cNvPr descr="/app/tmp/embedder-1671023320.020815.png" id="37" name="Picture"/>
                    <pic:cNvPicPr>
                      <a:picLocks noChangeArrowheads="1"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41149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3"/>
        </w:numPr>
        <w:pStyle w:val="Compact"/>
      </w:pPr>
      <w:r>
        <w:drawing>
          <wp:inline>
            <wp:extent cx="2971800" cy="411491"/>
            <wp:effectExtent b="0" l="0" r="0" t="0"/>
            <wp:docPr descr="Diagram. 5 equal parts, 1 part shaded" title="" id="39" name="Picture"/>
            <a:graphic>
              <a:graphicData uri="http://schemas.openxmlformats.org/drawingml/2006/picture">
                <pic:pic>
                  <pic:nvPicPr>
                    <pic:cNvPr descr="/app/tmp/embedder-1671023320.0645456.png" id="40" name="Picture"/>
                    <pic:cNvPicPr>
                      <a:picLocks noChangeArrowheads="1"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41149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2"/>
        </w:numPr>
      </w:pPr>
      <w:r>
        <w:t xml:space="preserve">Here are four blank diagrams. Each diagram represents 1. Partition each diagram and shade one part so that the shaded part represents the given fraction.</w:t>
      </w:r>
    </w:p>
    <w:p>
      <w:pPr>
        <w:numPr>
          <w:ilvl w:val="1"/>
          <w:numId w:val="1004"/>
        </w:numPr>
      </w:pPr>
      <m:oMath>
        <m:f>
          <m:fPr>
            <m:type m:val="bar"/>
          </m:fPr>
          <m:num>
            <m:r>
              <m:t>1</m:t>
            </m:r>
          </m:num>
          <m:den>
            <m:r>
              <m:t>6</m:t>
            </m:r>
          </m:den>
        </m:f>
      </m:oMath>
    </w:p>
    <w:p>
      <w:pPr>
        <w:numPr>
          <w:ilvl w:val="1"/>
          <w:numId w:val="1000"/>
        </w:numPr>
        <w:pStyle w:val="Compact"/>
      </w:pPr>
      <w:r>
        <w:drawing>
          <wp:inline>
            <wp:extent cx="2971800" cy="411491"/>
            <wp:effectExtent b="0" l="0" r="0" t="0"/>
            <wp:docPr descr="Tape diagram. 1 part." title="" id="42" name="Picture"/>
            <a:graphic>
              <a:graphicData uri="http://schemas.openxmlformats.org/drawingml/2006/picture">
                <pic:pic>
                  <pic:nvPicPr>
                    <pic:cNvPr descr="/app/tmp/embedder-1671023320.104286.png" id="43" name="Picture"/>
                    <pic:cNvPicPr>
                      <a:picLocks noChangeArrowheads="1"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41149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4"/>
        </w:numPr>
      </w:pPr>
      <m:oMath>
        <m:f>
          <m:fPr>
            <m:type m:val="bar"/>
          </m:fPr>
          <m:num>
            <m:r>
              <m:t>1</m:t>
            </m:r>
          </m:num>
          <m:den>
            <m:r>
              <m:t>8</m:t>
            </m:r>
          </m:den>
        </m:f>
      </m:oMath>
    </w:p>
    <w:p>
      <w:pPr>
        <w:numPr>
          <w:ilvl w:val="1"/>
          <w:numId w:val="1000"/>
        </w:numPr>
        <w:pStyle w:val="Compact"/>
      </w:pPr>
      <w:r>
        <w:drawing>
          <wp:inline>
            <wp:extent cx="2971800" cy="411491"/>
            <wp:effectExtent b="0" l="0" r="0" t="0"/>
            <wp:docPr descr="Tape diagram. 1 part." title="" id="45" name="Picture"/>
            <a:graphic>
              <a:graphicData uri="http://schemas.openxmlformats.org/drawingml/2006/picture">
                <pic:pic>
                  <pic:nvPicPr>
                    <pic:cNvPr descr="/app/tmp/embedder-1671023320.141756.png" id="46" name="Picture"/>
                    <pic:cNvPicPr>
                      <a:picLocks noChangeArrowheads="1" noChangeAspect="1"/>
                    </pic:cNvPicPr>
                  </pic:nvPicPr>
                  <pic:blipFill>
                    <a:blip r:embed="rId4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41149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4"/>
        </w:numPr>
      </w:pPr>
      <m:oMath>
        <m:f>
          <m:fPr>
            <m:type m:val="bar"/>
          </m:fPr>
          <m:num>
            <m:r>
              <m:t>1</m:t>
            </m:r>
          </m:num>
          <m:den>
            <m:r>
              <m:t>10</m:t>
            </m:r>
          </m:den>
        </m:f>
      </m:oMath>
    </w:p>
    <w:p>
      <w:pPr>
        <w:numPr>
          <w:ilvl w:val="1"/>
          <w:numId w:val="1000"/>
        </w:numPr>
        <w:pStyle w:val="Compact"/>
      </w:pPr>
      <w:r>
        <w:drawing>
          <wp:inline>
            <wp:extent cx="2971800" cy="411491"/>
            <wp:effectExtent b="0" l="0" r="0" t="0"/>
            <wp:docPr descr="Tape diagram. 1 part." title="" id="48" name="Picture"/>
            <a:graphic>
              <a:graphicData uri="http://schemas.openxmlformats.org/drawingml/2006/picture">
                <pic:pic>
                  <pic:nvPicPr>
                    <pic:cNvPr descr="/app/tmp/embedder-1671023320.1784136.png" id="49" name="Picture"/>
                    <pic:cNvPicPr>
                      <a:picLocks noChangeArrowheads="1" noChangeAspect="1"/>
                    </pic:cNvPicPr>
                  </pic:nvPicPr>
                  <pic:blipFill>
                    <a:blip r:embed="rId4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41149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4"/>
        </w:numPr>
      </w:pPr>
      <m:oMath>
        <m:f>
          <m:fPr>
            <m:type m:val="bar"/>
          </m:fPr>
          <m:num>
            <m:r>
              <m:t>1</m:t>
            </m:r>
          </m:num>
          <m:den>
            <m:r>
              <m:t>12</m:t>
            </m:r>
          </m:den>
        </m:f>
      </m:oMath>
    </w:p>
    <w:p>
      <w:pPr>
        <w:numPr>
          <w:ilvl w:val="1"/>
          <w:numId w:val="1000"/>
        </w:numPr>
        <w:pStyle w:val="Compact"/>
      </w:pPr>
      <w:r>
        <w:drawing>
          <wp:inline>
            <wp:extent cx="2971800" cy="411491"/>
            <wp:effectExtent b="0" l="0" r="0" t="0"/>
            <wp:docPr descr="Tape diagram. 1 part." title="" id="51" name="Picture"/>
            <a:graphic>
              <a:graphicData uri="http://schemas.openxmlformats.org/drawingml/2006/picture">
                <pic:pic>
                  <pic:nvPicPr>
                    <pic:cNvPr descr="/app/tmp/embedder-1671023320.2158794.png" id="52" name="Picture"/>
                    <pic:cNvPicPr>
                      <a:picLocks noChangeArrowheads="1" noChangeAspect="1"/>
                    </pic:cNvPicPr>
                  </pic:nvPicPr>
                  <pic:blipFill>
                    <a:blip r:embed="rId5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41149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2"/>
        </w:numPr>
      </w:pPr>
      <w:r>
        <w:t xml:space="preserve">Suppose you are creating a representation of</w:t>
      </w:r>
      <w:r>
        <w:t xml:space="preserve"> </w:t>
      </w:r>
      <m:oMath>
        <m:f>
          <m:fPr>
            <m:type m:val="bar"/>
          </m:fPr>
          <m:num>
            <m:r>
              <m:t>1</m:t>
            </m:r>
          </m:num>
          <m:den>
            <m:r>
              <m:t>20</m:t>
            </m:r>
          </m:den>
        </m:f>
      </m:oMath>
      <w:r>
        <w:t xml:space="preserve"> </w:t>
      </w:r>
      <w:r>
        <w:t xml:space="preserve">using the same blank diagram. Would the shaded part be larger or smaller than the shaded part in the diagram of</w:t>
      </w:r>
      <w:r>
        <w:t xml:space="preserve"> </w:t>
      </w:r>
      <m:oMath>
        <m:f>
          <m:fPr>
            <m:type m:val="bar"/>
          </m:fPr>
          <m:num>
            <m:r>
              <m:t>1</m:t>
            </m:r>
          </m:num>
          <m:den>
            <m:r>
              <m:t>10</m:t>
            </m:r>
          </m:den>
        </m:f>
      </m:oMath>
      <w:r>
        <w:t xml:space="preserve">? Explain how you know.</w:t>
      </w:r>
    </w:p>
    <w:p>
      <w:pPr>
        <w:pStyle w:val="FirstParagraph"/>
      </w:pPr>
      <w:r>
        <w:drawing>
          <wp:inline>
            <wp:extent cx="762000" cy="266700"/>
            <wp:effectExtent b="0" l="0" r="0" t="0"/>
            <wp:docPr descr="" title="" id="54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55" name="Picture"/>
                    <pic:cNvPicPr>
                      <a:picLocks noChangeArrowheads="1" noChangeAspect="1"/>
                    </pic:cNvPicPr>
                  </pic:nvPicPr>
                  <pic:blipFill>
                    <a:blip r:embed="rId5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56"/>
    <w:bookmarkEnd w:id="57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4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53" Target="media/rId53.png" /><Relationship Type="http://schemas.openxmlformats.org/officeDocument/2006/relationships/image" Id="rId23" Target="media/rId23.png" /><Relationship Type="http://schemas.openxmlformats.org/officeDocument/2006/relationships/image" Id="rId27" Target="media/rId27.jpg" /><Relationship Type="http://schemas.openxmlformats.org/officeDocument/2006/relationships/image" Id="rId32" Target="media/rId32.png" /><Relationship Type="http://schemas.openxmlformats.org/officeDocument/2006/relationships/image" Id="rId35" Target="media/rId35.png" /><Relationship Type="http://schemas.openxmlformats.org/officeDocument/2006/relationships/image" Id="rId38" Target="media/rId38.png" /><Relationship Type="http://schemas.openxmlformats.org/officeDocument/2006/relationships/image" Id="rId41" Target="media/rId41.png" /><Relationship Type="http://schemas.openxmlformats.org/officeDocument/2006/relationships/image" Id="rId44" Target="media/rId44.png" /><Relationship Type="http://schemas.openxmlformats.org/officeDocument/2006/relationships/image" Id="rId47" Target="media/rId47.png" /><Relationship Type="http://schemas.openxmlformats.org/officeDocument/2006/relationships/image" Id="rId50" Target="media/rId50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2022-12-14T13:08:40Z</dcterms:created>
  <dcterms:modified xsi:type="dcterms:W3CDTF">2022-12-14T13:08:40Z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fripRL0D25YebsJD3thlzylyeQ4LsOPyOiozUJ+FyzhavOwd0Ysjy9uKYV2PvEmnEJoAiB86vum/oNYg64rIZQ==</vt:lpwstr>
  </property>
</Properties>
</file>