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1" w:name="lesson-5-center-day-1"/>
    <w:p>
      <w:pPr>
        <w:pStyle w:val="Heading1"/>
      </w:pPr>
      <w:r>
        <w:t xml:space="preserve">Lesson 5: Center Day 1</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1.NBT.B.2, 1.NBT.C.4, 1.NBT.C.6, 1.OA.C.6, 1.OA.D.8</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Add and subtract multiples of 10 from multiples of 10.</w:t>
      </w:r>
    </w:p>
    <w:p>
      <w:pPr>
        <w:numPr>
          <w:ilvl w:val="0"/>
          <w:numId w:val="1001"/>
        </w:numPr>
        <w:pStyle w:val="Compact"/>
      </w:pPr>
      <w:r>
        <w:t xml:space="preserve">Add and subtract within 20.</w:t>
      </w:r>
    </w:p>
    <w:bookmarkEnd w:id="24"/>
    <w:bookmarkStart w:id="25" w:name="student-facing-learning-goals"/>
    <w:p>
      <w:pPr>
        <w:pStyle w:val="Heading3"/>
      </w:pPr>
      <w:r>
        <w:t xml:space="preserve">Student-facing Learning Goals</w:t>
      </w:r>
    </w:p>
    <w:p>
      <w:pPr>
        <w:numPr>
          <w:ilvl w:val="0"/>
          <w:numId w:val="1002"/>
        </w:numPr>
        <w:pStyle w:val="Compact"/>
      </w:pPr>
      <w:r>
        <w:t xml:space="preserve">Let’s add and subtract.</w:t>
      </w:r>
    </w:p>
    <w:bookmarkEnd w:id="25"/>
    <w:bookmarkStart w:id="26" w:name="lesson-purpose"/>
    <w:p>
      <w:pPr>
        <w:pStyle w:val="Heading3"/>
      </w:pPr>
      <w:r>
        <w:t xml:space="preserve">Lesson Purpose</w:t>
      </w:r>
    </w:p>
    <w:p>
      <w:pPr>
        <w:pStyle w:val="FirstParagraph"/>
      </w:pPr>
      <w:r>
        <w:t xml:space="preserve">The purpose of this lesson is for students to practice adding and subtracting a multiple of 10 from a multiple of 10 and to practice adding and subtracting within 20.</w:t>
      </w:r>
    </w:p>
    <w:p>
      <w:pPr>
        <w:pStyle w:val="BodyText"/>
      </w:pPr>
      <w:r>
        <w:t xml:space="preserve">In Activity 1, students learn stage 3 of the Check It Off center. In this new stage, called Add or Subtract Tens, students pick two number cards that are multiples of 10 (0–90) and choose whether to make an addition or subtraction expression. In Activity 2, students choose from previously introduced centers that also focus on adding and subtracting.</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Which One Doesn’t Belong? (Warm-up)</w:t>
      </w:r>
    </w:p>
    <w:bookmarkEnd w:id="36"/>
    <w:bookmarkStart w:id="37" w:name="materials-to-gather"/>
    <w:p>
      <w:pPr>
        <w:pStyle w:val="Heading3"/>
      </w:pPr>
      <w:r>
        <w:t xml:space="preserve">Materials to Gather</w:t>
      </w:r>
    </w:p>
    <w:p>
      <w:pPr>
        <w:numPr>
          <w:ilvl w:val="0"/>
          <w:numId w:val="1005"/>
        </w:numPr>
        <w:pStyle w:val="Compact"/>
      </w:pPr>
      <w:r>
        <w:t xml:space="preserve">Connecting cubes in towers of 10 and singles: Activity 1</w:t>
      </w:r>
    </w:p>
    <w:p>
      <w:pPr>
        <w:numPr>
          <w:ilvl w:val="0"/>
          <w:numId w:val="1005"/>
        </w:numPr>
        <w:pStyle w:val="Compact"/>
      </w:pPr>
      <w:r>
        <w:t xml:space="preserve">Materials from previous centers: Activity 2</w:t>
      </w:r>
    </w:p>
    <w:bookmarkEnd w:id="37"/>
    <w:bookmarkStart w:id="38" w:name="materials-to-copy"/>
    <w:p>
      <w:pPr>
        <w:pStyle w:val="Heading3"/>
      </w:pPr>
      <w:r>
        <w:t xml:space="preserve">Materials to Copy</w:t>
      </w:r>
    </w:p>
    <w:p>
      <w:pPr>
        <w:numPr>
          <w:ilvl w:val="0"/>
          <w:numId w:val="1006"/>
        </w:numPr>
        <w:pStyle w:val="Compact"/>
      </w:pPr>
      <w:r>
        <w:t xml:space="preserve">Check It Off Stage 3 Recording Sheet (groups of 1): Activity 1</w:t>
      </w:r>
    </w:p>
    <w:p>
      <w:pPr>
        <w:numPr>
          <w:ilvl w:val="0"/>
          <w:numId w:val="1006"/>
        </w:numPr>
        <w:pStyle w:val="Compact"/>
      </w:pPr>
      <w:r>
        <w:t xml:space="preserve">Number Cards, Multiples of 10 (0-90) (groups of 2): Activity 1</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25 min</w:t>
            </w:r>
          </w:p>
        </w:tc>
      </w:tr>
      <w:tr>
        <w:tc>
          <w:tcPr/>
          <w:p>
            <w:pPr>
              <w:pStyle w:val="Compact"/>
              <w:jc w:val="left"/>
            </w:pPr>
            <w:r>
              <w:t xml:space="preserve">Lesson Synthesis</w:t>
            </w:r>
          </w:p>
        </w:tc>
        <w:tc>
          <w:tcPr/>
          <w:p>
            <w:pPr>
              <w:pStyle w:val="Compact"/>
              <w:jc w:val="left"/>
            </w:pPr>
            <w:r>
              <w:t xml:space="preserve">10 min</w:t>
            </w:r>
          </w:p>
        </w:tc>
      </w:tr>
    </w:tbl>
    <w:bookmarkEnd w:id="39"/>
    <w:bookmarkStart w:id="40" w:name="teacher-reflection-question"/>
    <w:p>
      <w:pPr>
        <w:pStyle w:val="Heading3"/>
      </w:pPr>
      <w:r>
        <w:t xml:space="preserve">Teacher Reflection Question</w:t>
      </w:r>
    </w:p>
    <w:p>
      <w:pPr>
        <w:pStyle w:val="FirstParagraph"/>
      </w:pPr>
      <w:r>
        <w:t xml:space="preserve">What do your students think it means to be good at math? How are you helping them change negative impressions they might have about their ability to reason mathematically?</w:t>
      </w:r>
    </w:p>
    <w:p>
      <w:r>
        <w:pict>
          <v:rect style="width:0;height:1.5pt" o:hralign="center" o:hrstd="t" o:hr="t"/>
        </w:pict>
      </w:r>
    </w:p>
    <w:bookmarkEnd w:id="40"/>
    <w:bookmarkEnd w:id="4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2022-12-14T11:14:54Z</dcterms:created>
  <dcterms:modified xsi:type="dcterms:W3CDTF">2022-12-14T11:14:54Z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F2Y4Rt/b7TtNzerawIAgtM8lrvLmuIoZlFW7INO41a8zYn0fs1MVZogpScSR5Azc9s3XdPIy1wIR315Qp7fW8g==</vt:lpwstr>
  </property>
</Properties>
</file>