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bea2bc9878729b8b6a1bb2a4895b3641dc9be"/>
    <w:p>
      <w:pPr>
        <w:pStyle w:val="Heading2"/>
      </w:pPr>
      <w:r>
        <w:t xml:space="preserve">Unit 8 Lesson 10: Maneras de encontrar medidas de ángulos</w:t>
      </w:r>
    </w:p>
    <w:bookmarkEnd w:id="20"/>
    <w:bookmarkStart w:id="25" w:name="Xb872cd75d21b5036d591207165518e1d0ea4f09"/>
    <w:p>
      <w:pPr>
        <w:pStyle w:val="Heading3"/>
      </w:pPr>
      <w:r>
        <w:t xml:space="preserve">WU Cuántos ves: Simetrías de una estrella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líneas de simetría ves? ¿Cómo lo sabes?, ¿qué ves?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11.61540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antes-y-después-edición-ángulo"/>
    <w:p>
      <w:pPr>
        <w:pStyle w:val="Heading3"/>
      </w:pPr>
      <w:r>
        <w:t xml:space="preserve">1 Antes y después, edición ángulo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Noah, Clare, Andre y Elena tienen, cada uno, una hoja de papel que tiene una línea de simetría. Cuando doblaron su papel a lo largo de la línea de simetría, todos obtuvieron la misma figura. La línea punteada representa la línea por donde se dobla.</w:t>
      </w:r>
    </w:p>
    <w:p>
      <w:pPr>
        <w:pStyle w:val="BodyText"/>
      </w:pPr>
      <w:r>
        <w:drawing>
          <wp:inline>
            <wp:extent cx="4457700" cy="29718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811.710370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Dibuja la forma del papel que cada estudiante recibió, antes de ser doblado. Sé tan preciso como puedas.</w:t>
      </w:r>
    </w:p>
    <w:p>
      <w:pPr>
        <w:numPr>
          <w:ilvl w:val="0"/>
          <w:numId w:val="1001"/>
        </w:numPr>
        <w:pStyle w:val="Compact"/>
      </w:pPr>
      <w:r>
        <w:t xml:space="preserve">Sin medir, encuentra la medida de todos los ángulos de la figura (la forma del papel sin dobleces) que dibujaste.</w:t>
      </w:r>
    </w:p>
    <w:bookmarkEnd w:id="29"/>
    <w:bookmarkEnd w:id="30"/>
    <w:bookmarkStart w:id="42" w:name="pez-con-ángulos"/>
    <w:p>
      <w:pPr>
        <w:pStyle w:val="Heading3"/>
      </w:pPr>
      <w:r>
        <w:t xml:space="preserve">2 Pez con ángulos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diagrama de un pez de origami que tiene una línea de simetría.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811.81308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Dibuja la línea de simetría.</w:t>
      </w:r>
    </w:p>
    <w:p>
      <w:pPr>
        <w:numPr>
          <w:ilvl w:val="0"/>
          <w:numId w:val="1002"/>
        </w:numPr>
        <w:pStyle w:val="Compact"/>
      </w:pPr>
      <w:r>
        <w:t xml:space="preserve">Sin medir, encuentra la medida de los ángulos marcados de la </w:t>
      </w:r>
      <m:oMath>
        <m:r>
          <m:t>a</m:t>
        </m:r>
      </m:oMath>
      <w:r>
        <w:t xml:space="preserve"> a la </w:t>
      </w:r>
      <m:oMath>
        <m:r>
          <m:t>f</m:t>
        </m:r>
      </m:oMath>
      <w:r>
        <w:t xml:space="preserve">. Prepárate para explicar tu razonamiento.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657600" cy="18288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811.96295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2022-12-15T00:40:12Z</dcterms:created>
  <dcterms:modified xsi:type="dcterms:W3CDTF">2022-12-15T00:40:12Z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U9Cqu2cf9FaZeJ7UE5PsAshubl25qbABKZ1eP6kn9K931O/iC5cMC1ycPcpC98Bq8YYX260j7RqsF7tP3Sj38g==</vt:lpwstr>
  </property>
</Properties>
</file>