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comparemos-capacidad"/>
    <w:p>
      <w:pPr>
        <w:pStyle w:val="Heading2"/>
      </w:pPr>
      <w:r>
        <w:t xml:space="preserve">Lección 9: Comparemos capacidad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objetos para ver a cuál le cabe más.</w:t>
      </w:r>
    </w:p>
    <w:bookmarkStart w:id="33" w:name="centros-momento-de-escoger"/>
    <w:p>
      <w:pPr>
        <w:pStyle w:val="Heading3"/>
      </w:pPr>
      <w:r>
        <w:t xml:space="preserve">9.3: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2" name="Picture"/>
            <a:graphic>
              <a:graphicData uri="http://schemas.openxmlformats.org/drawingml/2006/picture">
                <pic:pic>
                  <pic:nvPicPr>
                    <pic:cNvPr descr="/app/tmp/embedder-1671057927.49285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25" name="Picture"/>
            <a:graphic>
              <a:graphicData uri="http://schemas.openxmlformats.org/drawingml/2006/picture">
                <pic:pic>
                  <pic:nvPicPr>
                    <pic:cNvPr descr="/app/tmp/embedder-1671057927.51692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8" name="Picture"/>
            <a:graphic>
              <a:graphicData uri="http://schemas.openxmlformats.org/drawingml/2006/picture">
                <pic:pic>
                  <pic:nvPicPr>
                    <pic:cNvPr descr="/app/tmp/embedder-1671057927.68277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2022-12-14T22:45:28Z</dcterms:created>
  <dcterms:modified xsi:type="dcterms:W3CDTF">2022-12-14T22:45:28Z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wdbmKXB71/9cLDRE8R0bwAlQzb//9l3M4+VHxfxjZ2Hl0qNwHPMvopnIl1qgeTeoMLi0Oet8ANdmb6K1iGxkPA==</vt:lpwstr>
  </property>
</Properties>
</file>