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conversación-numérica"/>
    <w:p>
      <w:pPr>
        <w:pStyle w:val="Heading1"/>
      </w:pPr>
      <w:r>
        <w:t xml:space="preserve">Lesson 16: Conversación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quotients of whole numbers multi-digit dividends and divisors without any remainders.</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“Conversación numérica”.</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dividing multi-digit whole numbers to create a Number Talk activity.</w:t>
      </w:r>
    </w:p>
    <w:p>
      <w:pPr>
        <w:pStyle w:val="BodyText"/>
      </w:pPr>
      <w:r>
        <w:t xml:space="preserve">This lesson offers teachers the opportunity to listen to ways in which students make use of structure and repeated reasoning to design a Number Talk. After the warm-up, three activities are given, but it is not expected that students do all three. As the activities progress, there is one additional problem missing from each Number Talk. The choice of which activities to use is left to the teacher based on how much scaffolding the students may need.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students came up with an unexpected strategy in today’s lesson? What are some ways you can be more open to the ideas of each and every student?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4" w:name="student-facing-task-statement"/>
    <w:p>
      <w:pPr>
        <w:pStyle w:val="Heading3"/>
      </w:pPr>
      <w:r>
        <w:t xml:space="preserve">Student-facing Task Statement</w:t>
      </w:r>
    </w:p>
    <w:p>
      <w:pPr>
        <w:pStyle w:val="FirstParagraph"/>
      </w:pPr>
      <w:r>
        <w:t xml:space="preserve">Los matemáticos usamos los patrones y la estructura que vemos en los problemas que resolvemos para razonar sobre nuevos problemas. Describe algún momento de hoy en el que hayas hecho eso.</w:t>
      </w:r>
    </w:p>
    <w:bookmarkEnd w:id="44"/>
    <w:bookmarkStart w:id="45" w:name="student-responses"/>
    <w:p>
      <w:pPr>
        <w:pStyle w:val="Heading3"/>
      </w:pPr>
      <w:r>
        <w:t xml:space="preserve">Student Responses</w:t>
      </w:r>
    </w:p>
    <w:p>
      <w:pPr>
        <w:pStyle w:val="FirstParagraph"/>
      </w:pPr>
      <w:r>
        <w:t xml:space="preserve">Sample response: Today when we were designing a number talk, I was trying to think of how to make the problems similar enough so you could use the same strategy for all the problems.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2022-12-15T01:11:53Z</dcterms:created>
  <dcterms:modified xsi:type="dcterms:W3CDTF">2022-12-15T01:11:53Z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L1Toy9pCNZSKAhnuyTWOceiRhqC3+FWOFRfQFlwax08LUK2StsrNyU/muvCYUaIZ0Xn/JqNyCJWQnTVmKBXEEg==</vt:lpwstr>
  </property>
</Properties>
</file>