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larger-numbers-in-equal-groups"/>
    <w:p>
      <w:pPr>
        <w:pStyle w:val="Heading2"/>
      </w:pPr>
      <w:r>
        <w:t xml:space="preserve">Lesson 18: Larger Numbers in Equal Groups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with larger numbers.</w:t>
      </w:r>
    </w:p>
    <w:bookmarkStart w:id="21" w:name="warm-up-what-do-you-know-about-division"/>
    <w:p>
      <w:pPr>
        <w:pStyle w:val="Heading3"/>
      </w:pPr>
      <w:r>
        <w:t xml:space="preserve">Warm-up: What Do You Know About Division?</w:t>
      </w:r>
    </w:p>
    <w:p>
      <w:pPr>
        <w:pStyle w:val="FirstParagraph"/>
      </w:pPr>
      <w:r>
        <w:t xml:space="preserve">What do you know about division?</w:t>
      </w:r>
    </w:p>
    <w:bookmarkEnd w:id="21"/>
    <w:bookmarkStart w:id="25" w:name="groups-on-a-field-trip"/>
    <w:p>
      <w:pPr>
        <w:pStyle w:val="Heading3"/>
      </w:pPr>
      <w:r>
        <w:t xml:space="preserve">18.1: Groups on a Field Trip</w:t>
      </w:r>
    </w:p>
    <w:p>
      <w:pPr>
        <w:pStyle w:val="FirstParagraph"/>
      </w:pPr>
      <w:r>
        <w:t xml:space="preserve">There are 48 students going on a field trip to the aquarium. They visit the exhibits in groups of 4 students. How many groups will there be?</w:t>
      </w:r>
    </w:p>
    <w:p>
      <w:pPr>
        <w:pStyle w:val="BodyText"/>
      </w:pPr>
      <w:r>
        <w:t xml:space="preserve">Show your thinking using diagrams, symbols, or other representations.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Students at an aquarium." title="" id="23" name="Picture"/>
            <a:graphic>
              <a:graphicData uri="http://schemas.openxmlformats.org/drawingml/2006/picture">
                <pic:pic>
                  <pic:nvPicPr>
                    <pic:cNvPr descr="/app/tmp/embedder-1671012840.25579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bus-ride-and-lunch-groups"/>
    <w:p>
      <w:pPr>
        <w:pStyle w:val="Heading3"/>
      </w:pPr>
      <w:r>
        <w:t xml:space="preserve">18.2: Bus Ride and Lunch Groups</w:t>
      </w:r>
    </w:p>
    <w:p>
      <w:pPr>
        <w:pStyle w:val="FirstParagraph"/>
      </w:pPr>
      <w:r>
        <w:t xml:space="preserve">For each question, show your thinking using diagrams, symbols, or other representations.</w:t>
      </w:r>
    </w:p>
    <w:p>
      <w:pPr>
        <w:numPr>
          <w:ilvl w:val="0"/>
          <w:numId w:val="1002"/>
        </w:numPr>
        <w:pStyle w:val="Compact"/>
      </w:pPr>
      <w:r>
        <w:t xml:space="preserve">On another field trip, 72 students and teachers rode in 3 buses to a science museum, with the same number of people in each bus. How many people rode in each bus?</w:t>
      </w:r>
    </w:p>
    <w:p>
      <w:pPr>
        <w:numPr>
          <w:ilvl w:val="0"/>
          <w:numId w:val="1002"/>
        </w:numPr>
        <w:pStyle w:val="Compact"/>
      </w:pPr>
      <w:r>
        <w:t xml:space="preserve">During lunch, the 72 people sat at long tables, with 12 people at each table. How many tables did they use?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2022-12-14T10:14:00Z</dcterms:created>
  <dcterms:modified xsi:type="dcterms:W3CDTF">2022-12-14T10:14:00Z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tniZvIagVjKMTcnjmAE2yqsbXVEzKEvZG5d9pMJ6W3uSfNzl6iiub0mpav3JZRqikvMk1yeiFsKeHZjUtnVYJg==</vt:lpwstr>
  </property>
</Properties>
</file>