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2-prisms-and-pyramids"/>
    <w:p>
      <w:pPr>
        <w:pStyle w:val="Heading2"/>
      </w:pPr>
      <w:r>
        <w:t xml:space="preserve">Unit 5 Lesson 12: Prisms and Pyramids</w:t>
      </w:r>
    </w:p>
    <w:bookmarkEnd w:id="20"/>
    <w:bookmarkStart w:id="31" w:name="the-faces-of-geometry-warm-up"/>
    <w:p>
      <w:pPr>
        <w:pStyle w:val="Heading3"/>
      </w:pPr>
      <w:r>
        <w:t xml:space="preserve">1 The Faces of Geometry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Three solids are shown.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Right rectangular pyramid " title="" id="22" name="Picture"/>
            <a:graphic>
              <a:graphicData uri="http://schemas.openxmlformats.org/drawingml/2006/picture">
                <pic:pic>
                  <pic:nvPicPr>
                    <pic:cNvPr descr="/app/tmp/embedder-1670997986.03682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Triangular prism " title="" id="25" name="Picture"/>
            <a:graphic>
              <a:graphicData uri="http://schemas.openxmlformats.org/drawingml/2006/picture">
                <pic:pic>
                  <pic:nvPicPr>
                    <pic:cNvPr descr="/app/tmp/embedder-1670997986.09969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Right cone" title="" id="28" name="Picture"/>
            <a:graphic>
              <a:graphicData uri="http://schemas.openxmlformats.org/drawingml/2006/picture">
                <pic:pic>
                  <pic:nvPicPr>
                    <pic:cNvPr descr="/app/tmp/embedder-1670997986.17376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Draw all the surfaces of each solid.</w:t>
      </w:r>
    </w:p>
    <w:bookmarkEnd w:id="30"/>
    <w:bookmarkEnd w:id="31"/>
    <w:bookmarkStart w:id="33" w:name="card-sort-sorting-shapes"/>
    <w:p>
      <w:pPr>
        <w:pStyle w:val="Heading3"/>
      </w:pPr>
      <w:r>
        <w:t xml:space="preserve">2 Card Sort: Sorting Shapes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show geometric solids. Sort the cards into 2 categories of your choosing. Be prepared to explain the meaning of your categories. Then, sort the cards into 2 categories in a different way. Be prepared to explain the meaning of your new categories.</w:t>
      </w:r>
    </w:p>
    <w:bookmarkEnd w:id="32"/>
    <w:bookmarkEnd w:id="33"/>
    <w:bookmarkStart w:id="42" w:name="building-a-prism-from-pyramids"/>
    <w:p>
      <w:pPr>
        <w:pStyle w:val="Heading3"/>
      </w:pPr>
      <w:r>
        <w:t xml:space="preserve">3 Building a Prism from Pyramids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your group 3 nets. Each student should select 1 of the 3 nets.</w:t>
      </w:r>
    </w:p>
    <w:p>
      <w:pPr>
        <w:numPr>
          <w:ilvl w:val="0"/>
          <w:numId w:val="1001"/>
        </w:numPr>
        <w:pStyle w:val="Compact"/>
      </w:pPr>
      <w:r>
        <w:t xml:space="preserve">Cut out your net and assemble a pyramid. The printed side of the net should face outward.</w:t>
      </w:r>
    </w:p>
    <w:p>
      <w:pPr>
        <w:numPr>
          <w:ilvl w:val="0"/>
          <w:numId w:val="1001"/>
        </w:numPr>
        <w:pStyle w:val="Compact"/>
      </w:pPr>
      <w:r>
        <w:t xml:space="preserve">Assemble your group’s 3 pyramids into a triangular prism. Each pair of triangles with a matching pattern will come together to form one of the rectangular faces of the prism. You will need to disassemble the prism in a later activity, so use only a small amount of tape (or no tape at all if possible).</w:t>
      </w:r>
    </w:p>
    <w:p>
      <w:pPr>
        <w:numPr>
          <w:ilvl w:val="0"/>
          <w:numId w:val="1001"/>
        </w:numPr>
        <w:pStyle w:val="Compact"/>
      </w:pPr>
      <w:r>
        <w:t xml:space="preserve">Make a conjecture about the relationship between the volume of the pyramid marked P1 and the volume of the prism.</w:t>
      </w:r>
    </w:p>
    <w:p>
      <w:pPr>
        <w:numPr>
          <w:ilvl w:val="0"/>
          <w:numId w:val="1001"/>
        </w:numPr>
        <w:pStyle w:val="Compact"/>
      </w:pPr>
      <w:r>
        <w:t xml:space="preserve">What information would you need to verify that your conjecture is true?</w:t>
      </w:r>
    </w:p>
    <w:p>
      <w:pPr>
        <w:pStyle w:val="FirstParagraph"/>
      </w:pPr>
      <w:r>
        <w:t xml:space="preserve">Don’t throw away your pyramids! You’ll use them again.</w:t>
      </w:r>
    </w:p>
    <w:bookmarkEnd w:id="34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1474470"/>
            <wp:effectExtent b="0" l="0" r="0" t="0"/>
            <wp:docPr descr="Two pyramids. " title="" id="36" name="Picture"/>
            <a:graphic>
              <a:graphicData uri="http://schemas.openxmlformats.org/drawingml/2006/picture">
                <pic:pic>
                  <pic:nvPicPr>
                    <pic:cNvPr descr="/app/tmp/embedder-1670997986.228289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74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2022-12-14T06:06:26Z</dcterms:created>
  <dcterms:modified xsi:type="dcterms:W3CDTF">2022-12-14T06:06:26Z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mVkZKv2RyJeOtPnx+MzrV/1ct9HoDGHq9H4ndG6GBpK9XVxzkRkwyktQWu+pqMc/xLTOV/yGPPFx9MIEGokFzw==</vt:lpwstr>
  </property>
</Properties>
</file>