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area-of-parallelograms"/>
    <w:p>
      <w:pPr>
        <w:pStyle w:val="Heading2"/>
      </w:pPr>
      <w:r>
        <w:t xml:space="preserve">Lesson 6: Area of Parallelograms</w:t>
      </w:r>
    </w:p>
    <w:bookmarkEnd w:id="20"/>
    <w:p>
      <w:pPr>
        <w:pStyle w:val="FirstParagraph"/>
      </w:pPr>
      <w:r>
        <w:t xml:space="preserve">Let's practice finding the area of parallelograms.</w:t>
      </w:r>
    </w:p>
    <w:bookmarkStart w:id="24" w:name="missing-dots"/>
    <w:p>
      <w:pPr>
        <w:pStyle w:val="Heading3"/>
      </w:pPr>
      <w:r>
        <w:t xml:space="preserve">6.1: Missing Dots</w:t>
      </w:r>
    </w:p>
    <w:p>
      <w:pPr>
        <w:pStyle w:val="FirstParagraph"/>
      </w:pPr>
      <w:r>
        <w:drawing>
          <wp:inline>
            <wp:extent cx="1455700" cy="1455700"/>
            <wp:effectExtent b="0" l="0" r="0" t="0"/>
            <wp:docPr descr="An arrangement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32054.62670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00" cy="1455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many dots are in the image?</w:t>
      </w:r>
    </w:p>
    <w:p>
      <w:pPr>
        <w:pStyle w:val="BodyText"/>
      </w:pPr>
      <w:r>
        <w:t xml:space="preserve">How do you see them?</w:t>
      </w:r>
    </w:p>
    <w:bookmarkEnd w:id="24"/>
    <w:bookmarkStart w:id="38" w:name="more-areas-of-parallelograms"/>
    <w:p>
      <w:pPr>
        <w:pStyle w:val="Heading3"/>
      </w:pPr>
      <w:r>
        <w:t xml:space="preserve">6.2: More Areas of Parallelograms</w:t>
      </w:r>
    </w:p>
    <w:p>
      <w:pPr>
        <w:numPr>
          <w:ilvl w:val="0"/>
          <w:numId w:val="1001"/>
        </w:numPr>
        <w:pStyle w:val="Compact"/>
      </w:pPr>
      <w:r>
        <w:t xml:space="preserve">Find the area of each parallelogram.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3302849"/>
            <wp:effectExtent b="0" l="0" r="0" t="0"/>
            <wp:docPr descr="Four parallelograms with measurements in centimeters:" title="" id="26" name="Picture"/>
            <a:graphic>
              <a:graphicData uri="http://schemas.openxmlformats.org/drawingml/2006/picture">
                <pic:pic>
                  <pic:nvPicPr>
                    <pic:cNvPr descr="/app/tmp/embedder-1671032054.662206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2403740"/>
            <wp:effectExtent b="0" l="0" r="0" t="0"/>
            <wp:docPr descr="Four parallelograms with measurements in centimeters:" title="" id="29" name="Picture"/>
            <a:graphic>
              <a:graphicData uri="http://schemas.openxmlformats.org/drawingml/2006/picture">
                <pic:pic>
                  <pic:nvPicPr>
                    <pic:cNvPr descr="/app/tmp/embedder-1671032054.7080367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4037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In Parallelogram B, what is the corresponding height for the base that is 10 cm long? Explain or show your reasoning.</w:t>
      </w:r>
    </w:p>
    <w:p>
      <w:pPr>
        <w:numPr>
          <w:ilvl w:val="0"/>
          <w:numId w:val="1001"/>
        </w:numPr>
      </w:pPr>
      <w:r>
        <w:t xml:space="preserve">Two different parallelograms P and Q both have an area of 20 square units. Neither of the parallelograms are rectangles.</w:t>
      </w:r>
    </w:p>
    <w:p>
      <w:pPr>
        <w:numPr>
          <w:ilvl w:val="0"/>
          <w:numId w:val="1000"/>
        </w:numPr>
      </w:pPr>
      <w:r>
        <w:t xml:space="preserve">On the grid, draw two parallelograms that could be P and Q.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22771" cy="3217220"/>
            <wp:effectExtent b="0" l="0" r="0" t="0"/>
            <wp:docPr descr="a grid with length = 21 and width = 14 " title="" id="32" name="Picture"/>
            <a:graphic>
              <a:graphicData uri="http://schemas.openxmlformats.org/drawingml/2006/picture">
                <pic:pic>
                  <pic:nvPicPr>
                    <pic:cNvPr descr="/app/tmp/embedder-1671032054.762233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771" cy="32172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Here is a parallelogram composed of smaller parallelograms. The shaded region is composed of four identical parallelograms. All lengths are in inches.</w:t>
      </w:r>
    </w:p>
    <w:p>
      <w:pPr>
        <w:pStyle w:val="BodyText"/>
      </w:pPr>
      <w:r>
        <w:drawing>
          <wp:inline>
            <wp:extent cx="3969535" cy="2357867"/>
            <wp:effectExtent b="0" l="0" r="0" t="0"/>
            <wp:docPr descr="parallelogram composed of smaller parallelograms. The shaded region is composed of four identical parallelograms." title="" id="35" name="Picture"/>
            <a:graphic>
              <a:graphicData uri="http://schemas.openxmlformats.org/drawingml/2006/picture">
                <pic:pic>
                  <pic:nvPicPr>
                    <pic:cNvPr descr="/app/tmp/embedder-1671032054.823147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535" cy="23578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What is the area of the unshaded parallelogram in the middle? Explain or show your reasoning.</w:t>
      </w:r>
    </w:p>
    <w:bookmarkEnd w:id="37"/>
    <w:bookmarkEnd w:id="38"/>
    <w:bookmarkStart w:id="51" w:name="lesson-6-summary"/>
    <w:p>
      <w:pPr>
        <w:pStyle w:val="Heading3"/>
      </w:pPr>
      <w:r>
        <w:t xml:space="preserve">Lesson 6 Summary</w:t>
      </w:r>
    </w:p>
    <w:p>
      <w:pPr>
        <w:pStyle w:val="FirstParagraph"/>
      </w:pPr>
      <w:r>
        <w:t xml:space="preserve">Any pair of base and corresponding height can help us find the area of a parallelogram, but some base-height pairs are more easily identified than others.</w:t>
      </w:r>
    </w:p>
    <w:p>
      <w:pPr>
        <w:pStyle w:val="BodyText"/>
      </w:pPr>
      <w:r>
        <w:t xml:space="preserve">When a parallelogram is drawn on a grid and has</w:t>
      </w:r>
      <w:r>
        <w:t xml:space="preserve"> </w:t>
      </w:r>
      <w:r>
        <w:rPr>
          <w:iCs/>
          <w:i/>
        </w:rPr>
        <w:t xml:space="preserve">horizontal</w:t>
      </w:r>
      <w:r>
        <w:t xml:space="preserve"> </w:t>
      </w:r>
      <w:r>
        <w:t xml:space="preserve">sides, we can use a horizontal side as the base. When it has</w:t>
      </w:r>
      <w:r>
        <w:t xml:space="preserve"> </w:t>
      </w:r>
      <w:r>
        <w:rPr>
          <w:iCs/>
          <w:i/>
        </w:rPr>
        <w:t xml:space="preserve">vertical</w:t>
      </w:r>
      <w:r>
        <w:t xml:space="preserve"> </w:t>
      </w:r>
      <w:r>
        <w:t xml:space="preserve">sides, we can use a vertical side as the base. The grid can help us find (or estimate) the lengths of the base and of the corresponding height. </w:t>
      </w:r>
    </w:p>
    <w:p>
      <w:pPr>
        <w:pStyle w:val="BodyText"/>
      </w:pPr>
      <w:r>
        <w:drawing>
          <wp:inline>
            <wp:extent cx="5504749" cy="2880818"/>
            <wp:effectExtent b="0" l="0" r="0" t="0"/>
            <wp:docPr descr="Two parallelograms drawn on two grids." title="" id="40" name="Picture"/>
            <a:graphic>
              <a:graphicData uri="http://schemas.openxmlformats.org/drawingml/2006/picture">
                <pic:pic>
                  <pic:nvPicPr>
                    <pic:cNvPr descr="/app/tmp/embedder-1671032054.887106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8808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a parallelogram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drawn on a grid, we can still find its area if a base and a corresponding height are known.</w:t>
      </w:r>
    </w:p>
    <w:p>
      <w:pPr>
        <w:pStyle w:val="BodyText"/>
      </w:pPr>
      <w:r>
        <w:drawing>
          <wp:inline>
            <wp:extent cx="3822742" cy="1997000"/>
            <wp:effectExtent b="0" l="0" r="0" t="0"/>
            <wp:docPr descr="A parallelogram with side lengths 10 units and 8 units. An 8-unit perpendicular segment connects one vertex of the 8 unit side to a point on the other 8 unit side." title="" id="43" name="Picture"/>
            <a:graphic>
              <a:graphicData uri="http://schemas.openxmlformats.org/drawingml/2006/picture">
                <pic:pic>
                  <pic:nvPicPr>
                    <pic:cNvPr descr="/app/tmp/embedder-1671032054.953585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42" cy="199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this parallelogram, the corresponding height for the side that is 10 units long is not given, but the height for the side that is 8 units long is given. This base-height pair can help us find the area.</w:t>
      </w:r>
    </w:p>
    <w:p>
      <w:pPr>
        <w:pStyle w:val="BodyText"/>
      </w:pPr>
      <w:r>
        <w:t xml:space="preserve">Regardless of their shape, parallelograms that have the same base and the same height will have the same area; the product of the base and height will be equal. Here are some parallelograms with the same pair of base-height measurements.</w:t>
      </w:r>
    </w:p>
    <w:p>
      <w:pPr>
        <w:pStyle w:val="BodyText"/>
      </w:pPr>
      <w:r>
        <w:drawing>
          <wp:inline>
            <wp:extent cx="5107183" cy="1287499"/>
            <wp:effectExtent b="0" l="0" r="0" t="0"/>
            <wp:docPr descr="Four different parallelograms. Each parallelogram has a base labeled 3 and a height labeled 4." title="" id="46" name="Picture"/>
            <a:graphic>
              <a:graphicData uri="http://schemas.openxmlformats.org/drawingml/2006/picture">
                <pic:pic>
                  <pic:nvPicPr>
                    <pic:cNvPr descr="/app/tmp/embedder-1671032055.014453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183" cy="12874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2022-12-14T15:34:15Z</dcterms:created>
  <dcterms:modified xsi:type="dcterms:W3CDTF">2022-12-14T15:34:15Z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TcPQpIqtR6PipSqz8B85dvEr9CXUN3VAU1vl0C65ixppx5X95iW//idBia2hexUeyMONo8C9KFvW0QCgWraIRw==</vt:lpwstr>
  </property>
</Properties>
</file>