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svg" ContentType="image/svg+xml;base64"/>
  <Override PartName="/word/media/rId35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2" w:name="X700bb53b3a35b544968fc0e1602f40b0a891a6d"/>
    <w:p>
      <w:pPr>
        <w:pStyle w:val="Heading1"/>
      </w:pPr>
      <w:r>
        <w:t xml:space="preserve">Lesson 14: Representemos la división de números enteros entre fracciones unitarias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5.NF.B.7.b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Divide a whole number by a unit fraction.</w:t>
      </w:r>
    </w:p>
    <w:p>
      <w:pPr>
        <w:numPr>
          <w:ilvl w:val="0"/>
          <w:numId w:val="1001"/>
        </w:numPr>
        <w:pStyle w:val="Compact"/>
      </w:pPr>
      <w:r>
        <w:t xml:space="preserve">Relate diagrams, situations and expressions that represent division of a whole number by a unit fraction.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Resolvamos problemas en los que se divide un número entero entre una fracción unitaria.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solve problems involving division of a unit fraction by a whole number and write equations to represent them.</w:t>
      </w:r>
    </w:p>
    <w:p>
      <w:pPr>
        <w:pStyle w:val="BodyText"/>
      </w:pPr>
      <w:r>
        <w:t xml:space="preserve">In the previous lesson, students solved problems involving division of a whole number by a unit fraction. In this lesson, students continue to find quotients of a whole number by a unit fraction. In this lesson, however, they find the value of expressions without being provided a tape diagram. The numbers are not too large, however, so they may still draw a diagram if it is helpful. In the second activity, students look simultaneously at expressions involving quotients of a whole number by a fraction and quotients of a fraction by a whole number. 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1)</w:t>
      </w:r>
    </w:p>
    <w:bookmarkEnd w:id="31"/>
    <w:bookmarkStart w:id="32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MLR7 Compare and Connect (Activity 1), Number Talk (Warm-up)</w:t>
      </w:r>
    </w:p>
    <w:bookmarkEnd w:id="32"/>
    <w:bookmarkStart w:id="33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3"/>
    <w:bookmarkStart w:id="34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Reflect on times you observed students listening to one another’s ideas today in class. What norms would help each student better attend to their classmates' ideas in future lessons?</w:t>
      </w:r>
    </w:p>
    <w:p>
      <w:r>
        <w:pict>
          <v:rect style="width:0;height:1.5pt" o:hralign="center" o:hrstd="t" o:hr="t"/>
        </w:pict>
      </w:r>
    </w:p>
    <w:bookmarkEnd w:id="34"/>
    <w:bookmarkStart w:id="38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37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5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Resuelve y empareja la expresión</w:t>
      </w:r>
    </w:p>
    <w:bookmarkEnd w:id="38"/>
    <w:bookmarkStart w:id="39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5.NF.B.7.b</w:t>
            </w:r>
          </w:p>
        </w:tc>
      </w:tr>
    </w:tbl>
    <w:bookmarkEnd w:id="39"/>
    <w:bookmarkStart w:id="40" w:name="student-facing-task-statement"/>
    <w:p>
      <w:pPr>
        <w:pStyle w:val="Heading3"/>
      </w:pPr>
      <w:r>
        <w:t xml:space="preserve">Student-facing Task Statement</w:t>
      </w:r>
    </w:p>
    <w:p>
      <w:pPr>
        <w:numPr>
          <w:ilvl w:val="0"/>
          <w:numId w:val="1004"/>
        </w:numPr>
        <w:pStyle w:val="Compact"/>
      </w:pPr>
      <w:r>
        <w:t xml:space="preserve">Un paquete tiene 2 tazas de uvas pasas. Cada porción de uvas pasas es 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 de taza.</w:t>
      </w:r>
    </w:p>
    <w:p>
      <w:pPr>
        <w:numPr>
          <w:ilvl w:val="1"/>
          <w:numId w:val="1005"/>
        </w:numPr>
        <w:pStyle w:val="Compact"/>
      </w:pPr>
      <w:r>
        <w:t xml:space="preserve">¿Cuál expresión le corresponde a esta situación:</w:t>
      </w:r>
      <w:r>
        <w:t xml:space="preserve"> </w:t>
      </w:r>
      <m:oMath>
        <m:r>
          <m:t>2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  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r>
          <m:t>2</m:t>
        </m:r>
      </m:oMath>
      <w:r>
        <w:t xml:space="preserve">? Explica o muestra cómo razonaste.</w:t>
      </w:r>
    </w:p>
    <w:p>
      <w:pPr>
        <w:numPr>
          <w:ilvl w:val="1"/>
          <w:numId w:val="1005"/>
        </w:numPr>
        <w:pStyle w:val="Compact"/>
      </w:pPr>
      <w:r>
        <w:t xml:space="preserve">¿Cuántas porciones de uvas pasas hay en el paquete? Explica o muestra tu razonamiento.</w:t>
      </w:r>
    </w:p>
    <w:bookmarkEnd w:id="40"/>
    <w:bookmarkStart w:id="41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6"/>
        </w:numPr>
        <w:pStyle w:val="Compact"/>
      </w:pPr>
    </w:p>
    <w:p>
      <w:pPr>
        <w:numPr>
          <w:ilvl w:val="1"/>
          <w:numId w:val="1007"/>
        </w:numPr>
        <w:pStyle w:val="Compact"/>
      </w:pPr>
      <m:oMath>
        <m:r>
          <m:t>2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since the 2 cups is being divided into servings that are each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 cup.</w:t>
      </w:r>
    </w:p>
    <w:p>
      <w:pPr>
        <w:numPr>
          <w:ilvl w:val="1"/>
          <w:numId w:val="1007"/>
        </w:numPr>
        <w:pStyle w:val="Compact"/>
      </w:pPr>
      <w:r>
        <w:t xml:space="preserve">8. Sample response: each cup has four 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 cup so that’s 8 total.</w:t>
      </w:r>
    </w:p>
    <w:bookmarkEnd w:id="41"/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svg" /><Relationship Type="http://schemas.openxmlformats.org/officeDocument/2006/relationships/image" Id="rId35" Target="media/rId35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2022-12-15T00:53:11Z</dcterms:created>
  <dcterms:modified xsi:type="dcterms:W3CDTF">2022-12-15T00:53:11Z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PmV1aG1mFTrVCeKHQhLOhN7oKLQnkQu+uLu71Oxlw0YaYTAxAe7tZxDtQZkTduLs5wBRMjMbVqU9MV6kmGrAGw==</vt:lpwstr>
  </property>
</Properties>
</file>