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¿Cuántos cubos hay?</w:t>
      </w:r>
      <w:r>
        <w:br/>
      </w:r>
      <w:r>
        <w:t xml:space="preserve">¿Cómo lo sabes?, ¿qué ves?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937772"/>
            <wp:effectExtent b="0" l="0" r="0" t="0"/>
            <wp:docPr descr="Connecting cubes. 1 tower of 10 cubes. 7 singl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950.23084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37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Usa cubos encajables para mostrar 14.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8)</w:t>
      </w:r>
    </w:p>
    <w:p>
      <w:pPr>
        <w:numPr>
          <w:ilvl w:val="0"/>
          <w:numId w:val="1001"/>
        </w:numPr>
      </w:pPr>
      <w:r>
        <w:t xml:space="preserve">En cada caso, encuentra el número que hace que la ecuación sea verdadera. 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w:r>
        <w:t xml:space="preserve">(de la Unidad 3,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En cada caso, encuentra el número que hace que la ecuación sea verdadera. </w:t>
      </w:r>
    </w:p>
    <w:p>
      <w:pPr>
        <w:numPr>
          <w:ilvl w:val="1"/>
          <w:numId w:val="1000"/>
        </w:numPr>
      </w:pPr>
      <m:oMath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4"/>
        </w:numPr>
      </w:pPr>
      <w:r>
        <w:t xml:space="preserve">¿En qué se parecen las 2 ecuaciones?</w:t>
      </w:r>
      <w:r>
        <w:br/>
      </w:r>
      <w:r>
        <w:t xml:space="preserve">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10)</w:t>
      </w:r>
    </w:p>
    <w:p>
      <w:pPr>
        <w:numPr>
          <w:ilvl w:val="0"/>
          <w:numId w:val="1001"/>
        </w:numPr>
      </w:pPr>
      <w:r>
        <w:t xml:space="preserve">En cada caso, encuentra el número que hace que la ecuación sea verdadera.</w:t>
      </w:r>
    </w:p>
    <w:p>
      <w:pPr>
        <w:numPr>
          <w:ilvl w:val="1"/>
          <w:numId w:val="1005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(de la Unidad 3, Lección 11)</w:t>
      </w:r>
    </w:p>
    <w:p>
      <w:pPr>
        <w:numPr>
          <w:ilvl w:val="0"/>
          <w:numId w:val="1001"/>
        </w:numPr>
      </w:pPr>
      <w:r>
        <w:t xml:space="preserve">En cada caso, encuentra el número que hace que la ecuación sea verdadera.</w:t>
      </w:r>
    </w:p>
    <w:p>
      <w:pPr>
        <w:numPr>
          <w:ilvl w:val="1"/>
          <w:numId w:val="1006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6"/>
        </w:numPr>
        <w:pStyle w:val="Compact"/>
      </w:pPr>
      <m:oMath>
        <m:r>
          <m:t>13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6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(de la Unidad 3, Lección 12)</w:t>
      </w:r>
    </w:p>
    <w:p>
      <w:pPr>
        <w:numPr>
          <w:ilvl w:val="0"/>
          <w:numId w:val="1001"/>
        </w:numPr>
      </w:pPr>
      <w:r>
        <w:t xml:space="preserve">Hay 12 niños jugando fútbol. </w:t>
      </w:r>
      <w:r>
        <w:br/>
      </w:r>
      <w:r>
        <w:t xml:space="preserve">Después, 4 más vienen a jugar con ellos. </w:t>
      </w:r>
      <w:r>
        <w:br/>
      </w:r>
      <w:r>
        <w:t xml:space="preserve">¿Cuántos niños están jugando fútbol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(de la Unidad 3, Lección 13)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tiene 17 tarjetas en su pupitre. </w:t>
      </w:r>
      <w:r>
        <w:br/>
      </w:r>
      <w:r>
        <w:t xml:space="preserve">Le da 4 tarjetas a Han. </w:t>
      </w:r>
      <w:r>
        <w:br/>
      </w:r>
      <w:r>
        <w:t xml:space="preserve">Ahora Han y Jada tienen el mismo número de tarjetas.</w:t>
      </w:r>
      <w:r>
        <w:br/>
      </w:r>
      <w:r>
        <w:t xml:space="preserve">¿Cuántas tarjetas había antes en el pupitre de Han?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tiene 14 tarjetas en su pupitre.  </w:t>
      </w:r>
      <w:r>
        <w:br/>
      </w:r>
      <w:r>
        <w:t xml:space="preserve">Han tiene 15 tarjetas en su pupitre.</w:t>
      </w:r>
      <w:r>
        <w:br/>
      </w:r>
      <w:r>
        <w:t xml:space="preserve">Jada le da 3 tarjetas a Han.</w:t>
      </w:r>
    </w:p>
    <w:p>
      <w:pPr>
        <w:numPr>
          <w:ilvl w:val="1"/>
          <w:numId w:val="1007"/>
        </w:numPr>
        <w:pStyle w:val="Compact"/>
      </w:pPr>
      <w:r>
        <w:t xml:space="preserve">¿Cuántas tarjetas tiene ahora Jada en su pupitre?</w:t>
      </w:r>
      <w:r>
        <w:br/>
      </w:r>
      <w:r>
        <w:t xml:space="preserve">Muestra cómo pensaste. Usa dibujos, números o palabras.</w:t>
      </w:r>
      <w:r>
        <w:br/>
      </w:r>
    </w:p>
    <w:p>
      <w:pPr>
        <w:numPr>
          <w:ilvl w:val="1"/>
          <w:numId w:val="1007"/>
        </w:numPr>
        <w:pStyle w:val="Compact"/>
      </w:pPr>
      <w:r>
        <w:t xml:space="preserve">¿Cuántas tarjetas tiene ahora Han en su pupitre?</w:t>
      </w:r>
      <w:r>
        <w:br/>
      </w:r>
      <w:r>
        <w:t xml:space="preserve">Muestra cómo pensaste. Usa dibujos, números o palabras.</w:t>
      </w:r>
      <w:r>
        <w:br/>
      </w:r>
    </w:p>
    <w:p>
      <w:pPr>
        <w:numPr>
          <w:ilvl w:val="0"/>
          <w:numId w:val="1001"/>
        </w:numPr>
      </w:pPr>
      <w:r>
        <w:t xml:space="preserve">Exploración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nombre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dieciséis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diecisiete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dieciocho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diecinueve</w:t>
            </w:r>
          </w:p>
        </w:tc>
      </w:tr>
    </w:tbl>
    <w:p>
      <w:pPr>
        <w:numPr>
          <w:ilvl w:val="0"/>
          <w:numId w:val="1000"/>
        </w:numPr>
      </w:pPr>
      <w:r>
        <w:t xml:space="preserve">¿Qué observas sobre los números y los nombres de la tabla?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2022-12-14T23:02:31Z</dcterms:created>
  <dcterms:modified xsi:type="dcterms:W3CDTF">2022-12-14T23:02:31Z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nJ36lW+Cy1DP2eLbW/hE8Y6FvACLjOUya8f76YImF2m4mb/MAwozDQo9QcUKnGiZt23Fhp8GuCnuTR6Z9ikUNA==</vt:lpwstr>
  </property>
</Properties>
</file>