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practice-problems"/>
    <w:p>
      <w:pPr>
        <w:pStyle w:val="Heading3"/>
      </w:pPr>
      <w:r>
        <w:t xml:space="preserve">Lesson 7 Practice Problems</w:t>
      </w:r>
    </w:p>
    <w:bookmarkEnd w:id="20"/>
    <w:p>
      <w:pPr>
        <w:numPr>
          <w:ilvl w:val="0"/>
          <w:numId w:val="1001"/>
        </w:numPr>
      </w:pPr>
      <w:r>
        <w:t xml:space="preserve">In the diagram, the length of segment</w:t>
      </w:r>
      <w:r>
        <w:t xml:space="preserve"> </w:t>
      </w:r>
      <m:oMath>
        <m:r>
          <m:t>A</m:t>
        </m:r>
        <m:r>
          <m:t>B</m:t>
        </m:r>
      </m:oMath>
      <w:r>
        <w:t xml:space="preserve"> </w:t>
      </w:r>
      <w:r>
        <w:t xml:space="preserve">is 10 units and the radius of the circle centered at</w:t>
      </w:r>
      <w:r>
        <w:t xml:space="preserve"> </w:t>
      </w:r>
      <m:oMath>
        <m:r>
          <m:t>A</m:t>
        </m:r>
      </m:oMath>
      <w:r>
        <w:t xml:space="preserve"> </w:t>
      </w:r>
      <w:r>
        <w:t xml:space="preserve">is 4 units. Use this to create two unique triangles, each with a side of length 10 and a side of length 4. Label the sides that have length 10 and 4.</w:t>
      </w:r>
    </w:p>
    <w:p>
      <w:pPr>
        <w:numPr>
          <w:ilvl w:val="0"/>
          <w:numId w:val="1000"/>
        </w:numPr>
        <w:pStyle w:val="Compact"/>
      </w:pPr>
      <w:r>
        <w:drawing>
          <wp:inline>
            <wp:extent cx="3244743" cy="1850207"/>
            <wp:effectExtent b="0" l="0" r="0" t="0"/>
            <wp:docPr descr="A line segment is labeled A  B.  A dotted circle is drawn with center at A." title="" id="22" name="Picture"/>
            <a:graphic>
              <a:graphicData uri="http://schemas.openxmlformats.org/drawingml/2006/picture">
                <pic:pic>
                  <pic:nvPicPr>
                    <pic:cNvPr descr="/app/tmp/embedder-1671038799.434856.png" id="23" name="Picture"/>
                    <pic:cNvPicPr>
                      <a:picLocks noChangeArrowheads="1" noChangeAspect="1"/>
                    </pic:cNvPicPr>
                  </pic:nvPicPr>
                  <pic:blipFill>
                    <a:blip r:embed="rId21"/>
                    <a:stretch>
                      <a:fillRect/>
                    </a:stretch>
                  </pic:blipFill>
                  <pic:spPr bwMode="auto">
                    <a:xfrm>
                      <a:off x="0" y="0"/>
                      <a:ext cx="3244743" cy="1850207"/>
                    </a:xfrm>
                    <a:prstGeom prst="rect">
                      <a:avLst/>
                    </a:prstGeom>
                    <a:noFill/>
                    <a:ln w="9525">
                      <a:noFill/>
                      <a:headEnd/>
                      <a:tailEnd/>
                    </a:ln>
                  </pic:spPr>
                </pic:pic>
              </a:graphicData>
            </a:graphic>
          </wp:inline>
        </w:drawing>
      </w:r>
    </w:p>
    <w:p>
      <w:pPr>
        <w:numPr>
          <w:ilvl w:val="0"/>
          <w:numId w:val="1001"/>
        </w:numPr>
      </w:pPr>
      <w:r>
        <w:t xml:space="preserve">Select</w:t>
      </w:r>
      <w:r>
        <w:t xml:space="preserve"> </w:t>
      </w:r>
      <w:r>
        <w:rPr>
          <w:bCs/>
          <w:b/>
        </w:rPr>
        <w:t xml:space="preserve">all</w:t>
      </w:r>
      <w:r>
        <w:t xml:space="preserve"> </w:t>
      </w:r>
      <w:r>
        <w:t xml:space="preserve">the sets of three side lengths that will make a triangle.</w:t>
      </w:r>
    </w:p>
    <w:p>
      <w:pPr>
        <w:numPr>
          <w:ilvl w:val="1"/>
          <w:numId w:val="1002"/>
        </w:numPr>
      </w:pPr>
      <w:r>
        <w:t xml:space="preserve">3, 4, 8</w:t>
      </w:r>
    </w:p>
    <w:p>
      <w:pPr>
        <w:numPr>
          <w:ilvl w:val="1"/>
          <w:numId w:val="1002"/>
        </w:numPr>
      </w:pPr>
      <w:r>
        <w:t xml:space="preserve">7, 6, 12</w:t>
      </w:r>
    </w:p>
    <w:p>
      <w:pPr>
        <w:numPr>
          <w:ilvl w:val="1"/>
          <w:numId w:val="1002"/>
        </w:numPr>
      </w:pPr>
      <w:r>
        <w:t xml:space="preserve">5, 11, 13</w:t>
      </w:r>
    </w:p>
    <w:p>
      <w:pPr>
        <w:numPr>
          <w:ilvl w:val="1"/>
          <w:numId w:val="1002"/>
        </w:numPr>
      </w:pPr>
      <w:r>
        <w:t xml:space="preserve">4, 6, 12</w:t>
      </w:r>
    </w:p>
    <w:p>
      <w:pPr>
        <w:numPr>
          <w:ilvl w:val="1"/>
          <w:numId w:val="1002"/>
        </w:numPr>
      </w:pPr>
      <w:r>
        <w:t xml:space="preserve">4, 6, 10</w:t>
      </w:r>
    </w:p>
    <w:p>
      <w:pPr>
        <w:numPr>
          <w:ilvl w:val="0"/>
          <w:numId w:val="1001"/>
        </w:numPr>
      </w:pPr>
      <w:r>
        <w:t xml:space="preserve">Based on signal strength, a person knows their lost phone is exactly 47 feet from the nearest cell tower. The person is currently standing 23 feet from the same cell tower. What is the closest the phone could be to the person? What is the furthest their phone could be from them?</w:t>
      </w:r>
    </w:p>
    <w:p>
      <w:pPr>
        <w:numPr>
          <w:ilvl w:val="0"/>
          <w:numId w:val="1001"/>
        </w:numPr>
      </w:pPr>
      <w:r>
        <w:t xml:space="preserve">Each row contains the degree measures of two complementary angles. Complete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measure of an angle</w:t>
            </w:r>
          </w:p>
        </w:tc>
        <w:tc>
          <w:tcPr/>
          <w:p>
            <w:pPr>
              <w:numPr>
                <w:ilvl w:val="0"/>
                <w:numId w:val="1000"/>
              </w:numPr>
              <w:pStyle w:val="Compact"/>
              <w:jc w:val="left"/>
            </w:pPr>
            <w:r>
              <w:t xml:space="preserve">measure of its complement</w:t>
            </w:r>
          </w:p>
        </w:tc>
      </w:tr>
      <w:tr>
        <w:tc>
          <w:tcPr/>
          <w:p>
            <w:pPr>
              <w:numPr>
                <w:ilvl w:val="0"/>
                <w:numId w:val="1000"/>
              </w:numPr>
              <w:pStyle w:val="Compact"/>
              <w:jc w:val="left"/>
            </w:pPr>
            <m:oMath>
              <m:sSup>
                <m:e>
                  <m:r>
                    <m:t>80</m:t>
                  </m:r>
                </m:e>
                <m:sup>
                  <m:r>
                    <m:rPr>
                      <m:sty m:val="p"/>
                    </m:rPr>
                    <m:t>∘</m:t>
                  </m:r>
                </m:sup>
              </m:sSup>
            </m:oMath>
          </w:p>
        </w:tc>
        <w:tc>
          <w:tcPr/>
          <w:p>
            <w:pPr>
              <w:pStyle w:val="Compact"/>
            </w:pPr>
          </w:p>
        </w:tc>
      </w:tr>
      <w:tr>
        <w:tc>
          <w:tcPr/>
          <w:p>
            <w:pPr>
              <w:numPr>
                <w:ilvl w:val="0"/>
                <w:numId w:val="1000"/>
              </w:numPr>
              <w:pStyle w:val="Compact"/>
              <w:jc w:val="left"/>
            </w:pPr>
            <m:oMath>
              <m:sSup>
                <m:e>
                  <m:r>
                    <m:t>25</m:t>
                  </m:r>
                </m:e>
                <m:sup>
                  <m:r>
                    <m:rPr>
                      <m:sty m:val="p"/>
                    </m:rPr>
                    <m:t>∘</m:t>
                  </m:r>
                </m:sup>
              </m:sSup>
            </m:oMath>
          </w:p>
        </w:tc>
        <w:tc>
          <w:tcPr/>
          <w:p>
            <w:pPr>
              <w:pStyle w:val="Compact"/>
            </w:pPr>
          </w:p>
        </w:tc>
      </w:tr>
      <w:tr>
        <w:tc>
          <w:tcPr/>
          <w:p>
            <w:pPr>
              <w:numPr>
                <w:ilvl w:val="0"/>
                <w:numId w:val="1000"/>
              </w:numPr>
              <w:pStyle w:val="Compact"/>
              <w:jc w:val="left"/>
            </w:pPr>
            <m:oMath>
              <m:sSup>
                <m:e>
                  <m:r>
                    <m:t>54</m:t>
                  </m:r>
                </m:e>
                <m:sup>
                  <m:r>
                    <m:rPr>
                      <m:sty m:val="p"/>
                    </m:rPr>
                    <m:t>∘</m:t>
                  </m:r>
                </m:sup>
              </m:sSup>
            </m:oMath>
          </w:p>
        </w:tc>
        <w:tc>
          <w:tcPr/>
          <w:p>
            <w:pPr>
              <w:pStyle w:val="Compact"/>
            </w:pPr>
          </w:p>
        </w:tc>
      </w:tr>
      <w:tr>
        <w:tc>
          <w:tcPr/>
          <w:p>
            <w:pPr>
              <w:numPr>
                <w:ilvl w:val="0"/>
                <w:numId w:val="1000"/>
              </w:numPr>
              <w:pStyle w:val="Compact"/>
              <w:jc w:val="left"/>
            </w:pPr>
            <m:oMath>
              <m:r>
                <m:t>x</m:t>
              </m:r>
            </m:oMath>
          </w:p>
        </w:tc>
        <w:tc>
          <w:tcPr/>
          <w:p>
            <w:pPr>
              <w:pStyle w:val="Compact"/>
            </w:pPr>
          </w:p>
        </w:tc>
      </w:tr>
    </w:tbl>
    <w:p>
      <w:pPr>
        <w:numPr>
          <w:ilvl w:val="0"/>
          <w:numId w:val="1000"/>
        </w:numPr>
      </w:pPr>
      <w:r>
        <w:t xml:space="preserve">(From Unit 7, Lesson 2.)</w:t>
      </w:r>
    </w:p>
    <w:p>
      <w:pPr>
        <w:numPr>
          <w:ilvl w:val="0"/>
          <w:numId w:val="1001"/>
        </w:numPr>
      </w:pPr>
      <w:r>
        <w:t xml:space="preserve">Here are two patterns made using identical rhombuses. Without using a protractor, determine the value of</w:t>
      </w:r>
      <w:r>
        <w:t xml:space="preserve"> </w:t>
      </w:r>
      <m:oMath>
        <m:r>
          <m:t>a</m:t>
        </m:r>
      </m:oMath>
      <w:r>
        <w:t xml:space="preserve"> </w:t>
      </w:r>
      <w:r>
        <w:t xml:space="preserve">and</w:t>
      </w:r>
      <w:r>
        <w:t xml:space="preserve"> </w:t>
      </w:r>
      <m:oMath>
        <m:r>
          <m:t>b</m:t>
        </m:r>
      </m:oMath>
      <w:r>
        <w:t xml:space="preserve">. Explain or show your reasoning.</w:t>
      </w:r>
    </w:p>
    <w:p>
      <w:pPr>
        <w:numPr>
          <w:ilvl w:val="0"/>
          <w:numId w:val="1000"/>
        </w:numPr>
        <w:pStyle w:val="Compact"/>
      </w:pPr>
      <w:r>
        <w:drawing>
          <wp:inline>
            <wp:extent cx="5943600" cy="3526536"/>
            <wp:effectExtent b="0" l="0" r="0" t="0"/>
            <wp:docPr descr="Two images formed with rhombus blocks. Please ask for additional assistance." title="" id="25" name="Picture"/>
            <a:graphic>
              <a:graphicData uri="http://schemas.openxmlformats.org/drawingml/2006/picture">
                <pic:pic>
                  <pic:nvPicPr>
                    <pic:cNvPr descr="/app/tmp/embedder-1671038799.4808865.png" id="26" name="Picture"/>
                    <pic:cNvPicPr>
                      <a:picLocks noChangeArrowheads="1" noChangeAspect="1"/>
                    </pic:cNvPicPr>
                  </pic:nvPicPr>
                  <pic:blipFill>
                    <a:blip r:embed="rId24"/>
                    <a:stretch>
                      <a:fillRect/>
                    </a:stretch>
                  </pic:blipFill>
                  <pic:spPr bwMode="auto">
                    <a:xfrm>
                      <a:off x="0" y="0"/>
                      <a:ext cx="5943600" cy="3526536"/>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(From Unit 7, Lesson 1.)</w:t>
      </w:r>
    </w:p>
    <w:p>
      <w:pPr>
        <w:numPr>
          <w:ilvl w:val="0"/>
          <w:numId w:val="1001"/>
        </w:numPr>
      </w:pPr>
      <w:r>
        <w:t xml:space="preserve">Mai’s family is traveling in a car at a constant speed of 65 miles per hour.</w:t>
      </w:r>
    </w:p>
    <w:p>
      <w:pPr>
        <w:numPr>
          <w:ilvl w:val="1"/>
          <w:numId w:val="1003"/>
        </w:numPr>
        <w:pStyle w:val="Compact"/>
      </w:pPr>
      <w:r>
        <w:t xml:space="preserve">At that speed, how long will it take them to travel 200 miles?</w:t>
      </w:r>
    </w:p>
    <w:p>
      <w:pPr>
        <w:numPr>
          <w:ilvl w:val="1"/>
          <w:numId w:val="1003"/>
        </w:numPr>
        <w:pStyle w:val="Compact"/>
      </w:pPr>
      <w:r>
        <w:t xml:space="preserve">How far do they travel in 25 minutes?</w:t>
      </w:r>
    </w:p>
    <w:p>
      <w:pPr>
        <w:numPr>
          <w:ilvl w:val="0"/>
          <w:numId w:val="1000"/>
        </w:numPr>
      </w:pPr>
      <w:r>
        <w:t xml:space="preserve">(From Unit 4, Lesson 3.)</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2022-12-14T17:26:40Z</dcterms:created>
  <dcterms:modified xsi:type="dcterms:W3CDTF">2022-12-14T17:26:40Z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oHL5SleurFCAbDEjgu/hICXYUDfFiyTmdqR5jSsjO3OEdrwTOyZUDUWIkj3Ti81IHDApsdEBef3zLpz9Xyw4Lg==</vt:lpwstr>
  </property>
</Properties>
</file>