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16</w:t>
      </w:r>
      <w:r>
        <w:t xml:space="preserve">CC BY NC 2024 Illustrative Mathematics®</w:t>
      </w:r>
    </w:p>
    <w:p>
      <w:pPr>
        <w:pStyle w:val="BodyText"/>
      </w:pPr>
      <w:r>
        <w:t xml:space="preserve">Unit 1, Lesson 16</w:t>
      </w:r>
    </w:p>
    <w:bookmarkStart w:id="39" w:name="lesson-543172"/>
    <w:p>
      <w:pPr>
        <w:pStyle w:val="Heading1"/>
      </w:pPr>
      <w:r>
        <w:t xml:space="preserve">Solve All Kinds of Compare Problems</w:t>
      </w:r>
    </w:p>
    <w:p>
      <w:pPr>
        <w:numPr>
          <w:ilvl w:val="0"/>
          <w:numId w:val="1001"/>
        </w:numPr>
        <w:pStyle w:val="Compact"/>
      </w:pPr>
      <w:r>
        <w:t xml:space="preserve">Let’s solve Compare problems.</w:t>
      </w:r>
      <w:r>
        <w:t xml:space="preserve"> 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16</w:t>
      </w:r>
      <w:r>
        <w:t xml:space="preserve">CC BY NC 2024 Illustrative Mathematics®</w:t>
      </w:r>
    </w:p>
    <w:bookmarkStart w:id="20" w:name="activity-543173"/>
    <w:p>
      <w:pPr>
        <w:pStyle w:val="Heading2"/>
      </w:pPr>
      <w:r>
        <w:t xml:space="preserve">Warm-up</w:t>
      </w:r>
      <w:r>
        <w:t xml:space="preserve">True or False: Multiples of 10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3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16</w:t>
      </w:r>
      <w:r>
        <w:t xml:space="preserve">CC BY NC 2024 Illustrative Mathematics®</w:t>
      </w:r>
    </w:p>
    <w:bookmarkStart w:id="30" w:name="activity-543174"/>
    <w:p>
      <w:pPr>
        <w:pStyle w:val="Heading2"/>
      </w:pPr>
      <w:r>
        <w:t xml:space="preserve">Activity 1</w:t>
      </w:r>
      <w:r>
        <w:t xml:space="preserve">A Trip to the Library</w:t>
      </w:r>
      <w:r>
        <w:t xml:space="preserve"> </w:t>
      </w:r>
    </w:p>
    <w:p>
      <w:pPr>
        <w:numPr>
          <w:ilvl w:val="0"/>
          <w:numId w:val="1003"/>
        </w:numPr>
      </w:pPr>
      <w:r>
        <w:t xml:space="preserve">Priya returns 29 books to the library. Andre returns 8 more than Priya.</w:t>
      </w:r>
    </w:p>
    <w:p>
      <w:pPr>
        <w:numPr>
          <w:ilvl w:val="1"/>
          <w:numId w:val="1004"/>
        </w:numPr>
        <w:pStyle w:val="Compact"/>
      </w:pPr>
      <w:r>
        <w:t xml:space="preserve">Who returns more books?</w:t>
      </w:r>
    </w:p>
    <w:p>
      <w:pPr>
        <w:numPr>
          <w:ilvl w:val="1"/>
          <w:numId w:val="1004"/>
        </w:numPr>
      </w:pPr>
      <w:r>
        <w:t xml:space="preserve">Use the story problem to fill out the tape diagram.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417320"/>
            <wp:effectExtent b="0" l="0" r="0" t="0"/>
            <wp:docPr descr="Diagram. Two rectangles of equal length. Rectangle on top not labeled, partitioned into 2 parts. First part, shaded, total length, blank. Second part has dashed outline, total length, blank. Rectangle on the bottom not labeled. Total length, blank." title="" id="22" name="Picture"/>
            <a:graphic>
              <a:graphicData uri="http://schemas.openxmlformats.org/drawingml/2006/picture">
                <pic:pic>
                  <pic:nvPicPr>
                    <pic:cNvPr descr="/app/tmp/embedder-1732020204.519152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4173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books does Andre return?</w:t>
      </w:r>
    </w:p>
    <w:p>
      <w:pPr>
        <w:numPr>
          <w:ilvl w:val="0"/>
          <w:numId w:val="1003"/>
        </w:numPr>
      </w:pPr>
      <w:r>
        <w:t xml:space="preserve">Andre reads 45 pages of his book. Priya reads 20 fewer.</w:t>
      </w:r>
    </w:p>
    <w:p>
      <w:pPr>
        <w:numPr>
          <w:ilvl w:val="1"/>
          <w:numId w:val="1005"/>
        </w:numPr>
        <w:pStyle w:val="Compact"/>
      </w:pPr>
      <w:r>
        <w:t xml:space="preserve">Who reads more pages?</w:t>
      </w:r>
    </w:p>
    <w:p>
      <w:pPr>
        <w:numPr>
          <w:ilvl w:val="1"/>
          <w:numId w:val="1005"/>
        </w:numPr>
      </w:pPr>
      <w:r>
        <w:t xml:space="preserve">Use the story problem to fill out the tape diagram.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554492"/>
            <wp:effectExtent b="0" l="0" r="0" t="0"/>
            <wp:docPr descr="Diagram. Two rectangles of equal length. Rectangle on top not labeled, partitioned into 2 parts. First part, shaded, total length, blank. Second part has dashed outline, total length, blank. Rectangle on the bottom not labeled, shaded, total length, blank." title="" id="25" name="Picture"/>
            <a:graphic>
              <a:graphicData uri="http://schemas.openxmlformats.org/drawingml/2006/picture">
                <pic:pic>
                  <pic:nvPicPr>
                    <pic:cNvPr descr="/app/tmp/embedder-1732020204.606665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many pages does Priya read?</w:t>
      </w:r>
    </w:p>
    <w:p>
      <w:pPr>
        <w:pStyle w:val="FirstParagraph"/>
      </w:pPr>
      <w:r>
        <w:drawing>
          <wp:inline>
            <wp:extent cx="1893022" cy="1905254"/>
            <wp:effectExtent b="0" l="0" r="0" t="0"/>
            <wp:docPr descr="A stack of books." title="" id="28" name="Picture"/>
            <a:graphic>
              <a:graphicData uri="http://schemas.openxmlformats.org/drawingml/2006/picture">
                <pic:pic>
                  <pic:nvPicPr>
                    <pic:cNvPr descr="/app/tmp/embedder-1732020204.70644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1</w:t>
      </w:r>
      <w:r>
        <w:t xml:space="preserve">Lesson 16</w:t>
      </w:r>
      <w:r>
        <w:t xml:space="preserve">CC BY NC 2024 Illustrative Mathematics®</w:t>
      </w:r>
    </w:p>
    <w:bookmarkStart w:id="31" w:name="activity-543175"/>
    <w:p>
      <w:pPr>
        <w:pStyle w:val="Heading2"/>
      </w:pPr>
      <w:r>
        <w:t xml:space="preserve">Activity 2</w:t>
      </w:r>
      <w:r>
        <w:t xml:space="preserve">Solve Compare Problems</w:t>
      </w:r>
    </w:p>
    <w:p>
      <w:pPr>
        <w:numPr>
          <w:ilvl w:val="0"/>
          <w:numId w:val="1006"/>
        </w:numPr>
        <w:pStyle w:val="Compact"/>
      </w:pPr>
      <w:r>
        <w:t xml:space="preserve">Jada reads 10 fewer pages than Noah. Noah reads 27 pages. How many pages does Jada read?</w:t>
      </w:r>
    </w:p>
    <w:p>
      <w:pPr>
        <w:numPr>
          <w:ilvl w:val="0"/>
          <w:numId w:val="1006"/>
        </w:numPr>
        <w:pStyle w:val="Compact"/>
      </w:pPr>
      <w:r>
        <w:t xml:space="preserve">Noah reads for 25 minutes. Jada reads for 30 more minutes than Noah. How long does Jada read?</w:t>
      </w:r>
    </w:p>
    <w:p>
      <w:pPr>
        <w:numPr>
          <w:ilvl w:val="0"/>
          <w:numId w:val="1006"/>
        </w:numPr>
        <w:pStyle w:val="Compact"/>
      </w:pPr>
      <w:r>
        <w:t xml:space="preserve">Jada reads 47 pages. Noah reads 20 pages. How many fewer pages does Noah read?</w:t>
      </w:r>
    </w:p>
    <w:p>
      <w:pPr>
        <w:numPr>
          <w:ilvl w:val="0"/>
          <w:numId w:val="1006"/>
        </w:numPr>
        <w:pStyle w:val="Compact"/>
      </w:pPr>
      <w:r>
        <w:t xml:space="preserve">Noah stacks 14 more books than Jada. Jada stacks 28. How many books does Noah stack?</w:t>
      </w:r>
    </w:p>
    <w:bookmarkEnd w:id="31"/>
    <w:bookmarkStart w:id="38" w:name="lesson-543172"/>
    <w:p>
      <w:pPr>
        <w:pStyle w:val="Heading2"/>
      </w:pPr>
      <w:r>
        <w:t xml:space="preserve">Section C Summary</w:t>
      </w:r>
    </w:p>
    <w:p>
      <w:pPr>
        <w:pStyle w:val="FirstParagraph"/>
      </w:pPr>
      <w:r>
        <w:t xml:space="preserve">We represented and solved Compare problems. We used bar graphs to find the difference between 2 categories</w:t>
      </w:r>
      <w:r>
        <w:t xml:space="preserve">.</w:t>
      </w:r>
    </w:p>
    <w:p>
      <w:pPr>
        <w:pStyle w:val="BodyText"/>
      </w:pPr>
      <w:r>
        <w:drawing>
          <wp:inline>
            <wp:extent cx="4440809" cy="2916440"/>
            <wp:effectExtent b="0" l="0" r="0" t="0"/>
            <wp:docPr descr="Horizontal bar graph. Third Grade Family Pets. Horizontal axis from 0 to 18 by ones. Vertical axis labeled rabbit, cat. Length of bar: Rabbit, 8. Cat, 17." title="" id="33" name="Picture"/>
            <a:graphic>
              <a:graphicData uri="http://schemas.openxmlformats.org/drawingml/2006/picture">
                <pic:pic>
                  <pic:nvPicPr>
                    <pic:cNvPr descr="/app/tmp/embedder-1732020204.74656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809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more students have cats than rabbits? Show 2 ways to find the difference</w:t>
      </w:r>
      <w:r>
        <w:t xml:space="preserve">.</w:t>
      </w:r>
    </w:p>
    <w:p>
      <w:pPr>
        <w:pStyle w:val="BodyText"/>
      </w:pPr>
      <w:r>
        <w:t xml:space="preserve">We used diagrams to make sense of story problems. We used the diagrams to show which part of a comparison we need to find</w:t>
      </w:r>
      <w:r>
        <w:t xml:space="preserve">.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Diagram. Two rectangles of equal length. Top rectangle, Noah's pages, partitioned into 2 parts. First part, shaded, total length, 20. Second part has dashed outline, total length, question mark. Bottom rectangle, Jada's pages. Total length, 47." title="" id="36" name="Picture"/>
            <a:graphic>
              <a:graphicData uri="http://schemas.openxmlformats.org/drawingml/2006/picture">
                <pic:pic>
                  <pic:nvPicPr>
                    <pic:cNvPr descr="/app/tmp/embedder-1732020204.891970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reads 47 pages. Noah reads 20 pages. How many fewer pages does Noah read?</w:t>
      </w:r>
    </w:p>
    <w:p>
      <w:pPr>
        <w:pStyle w:val="BodyText"/>
      </w:pPr>
      <w:r>
        <w:t xml:space="preserve">In this problem, we find the difference. We know how many pages Noah and Jada read. The ? represents the difference.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2024-11-19T12:43:25Z</dcterms:created>
  <dcterms:modified xsi:type="dcterms:W3CDTF">2024-11-19T12:43:25Z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