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8, Lesson 2</w:t>
      </w:r>
    </w:p>
    <w:bookmarkStart w:id="41" w:name="lesson-544580"/>
    <w:p>
      <w:pPr>
        <w:pStyle w:val="Heading1"/>
      </w:pPr>
      <w:r>
        <w:t xml:space="preserve"> </w:t>
      </w:r>
      <w:r>
        <w:t xml:space="preserve">Partners Make Pairs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make pairs with groups of objects.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2</w:t>
      </w:r>
      <w:r>
        <w:t xml:space="preserve">CC BY NC 2024 Illustrative Mathematics®</w:t>
      </w:r>
    </w:p>
    <w:bookmarkStart w:id="32" w:name="activity-544581"/>
    <w:p>
      <w:pPr>
        <w:pStyle w:val="Heading2"/>
      </w:pPr>
      <w:r>
        <w:t xml:space="preserve">Warm-up</w:t>
      </w:r>
      <w:r>
        <w:t xml:space="preserve">Which Three Go Together: Laundry Day</w:t>
      </w:r>
      <w:r>
        <w:t xml:space="preserve"> 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4938983" cy="343741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20991.527513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983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935925" cy="344046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20991.627625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34404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3743229" cy="346187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20991.72374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229" cy="3461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935925" cy="343741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732020991.79537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2</w:t>
      </w:r>
      <w:r>
        <w:t xml:space="preserve">CC BY NC 2024 Illustrative Mathematics®</w:t>
      </w:r>
    </w:p>
    <w:bookmarkStart w:id="39" w:name="activity-544582"/>
    <w:p>
      <w:pPr>
        <w:pStyle w:val="Heading2"/>
      </w:pPr>
      <w:r>
        <w:t xml:space="preserve">Activity 1</w:t>
      </w:r>
      <w:r>
        <w:t xml:space="preserve"> </w:t>
      </w:r>
      <w:r>
        <w:t xml:space="preserve">Pair Up</w:t>
      </w:r>
      <w:r>
        <w:t xml:space="preserve"> </w:t>
      </w:r>
    </w:p>
    <w:p>
      <w:pPr>
        <w:pStyle w:val="FirstParagraph"/>
      </w:pPr>
      <w:r>
        <w:t xml:space="preserve">Make pairs with 1 yellow counter and 1 red counter.</w:t>
      </w:r>
    </w:p>
    <w:p>
      <w:pPr>
        <w:pStyle w:val="BodyText"/>
      </w:pPr>
      <w:r>
        <w:t xml:space="preserve">my counters</w:t>
      </w:r>
    </w:p>
    <w:p>
      <w:pPr>
        <w:pStyle w:val="BodyText"/>
      </w:pPr>
      <w:r>
        <w:drawing>
          <wp:inline>
            <wp:extent cx="12652" cy="6267107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732020991.94751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" cy="6267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total counters</w:t>
      </w:r>
    </w:p>
    <w:p>
      <w:pPr>
        <w:pStyle w:val="BodyText"/>
      </w:pPr>
      <w:r>
        <w:drawing>
          <wp:inline>
            <wp:extent cx="12652" cy="6267107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732020992.006066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" cy="6267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leftover counters</w:t>
      </w:r>
    </w:p>
    <w:bookmarkEnd w:id="3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2</w:t>
      </w:r>
      <w:r>
        <w:t xml:space="preserve">CC BY NC 2024 Illustrative Mathematics®</w:t>
      </w:r>
    </w:p>
    <w:bookmarkStart w:id="40" w:name="activity-544583"/>
    <w:p>
      <w:pPr>
        <w:pStyle w:val="Heading2"/>
      </w:pPr>
      <w:r>
        <w:t xml:space="preserve">Activity 2</w:t>
      </w:r>
      <w:r>
        <w:t xml:space="preserve"> </w:t>
      </w:r>
      <w:r>
        <w:t xml:space="preserve">Are You Feeling Left Out?</w:t>
      </w:r>
      <w:r>
        <w:t xml:space="preserve"> </w:t>
      </w:r>
    </w:p>
    <w:p>
      <w:pPr>
        <w:pStyle w:val="FirstParagraph"/>
      </w:pPr>
      <w:r>
        <w:t xml:space="preserve">Show your thinking using objects,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There are 18 students in Clare’s class. Can everyone be in a group of 2?</w:t>
      </w:r>
    </w:p>
    <w:p>
      <w:pPr>
        <w:numPr>
          <w:ilvl w:val="0"/>
          <w:numId w:val="1002"/>
        </w:numPr>
        <w:pStyle w:val="Compact"/>
      </w:pPr>
      <w:r>
        <w:t xml:space="preserve">There are 20 students in Priya’s class. Can everyone be in a group of 2?</w:t>
      </w:r>
    </w:p>
    <w:p>
      <w:pPr>
        <w:numPr>
          <w:ilvl w:val="0"/>
          <w:numId w:val="1002"/>
        </w:numPr>
        <w:pStyle w:val="Compact"/>
      </w:pPr>
      <w:r>
        <w:t xml:space="preserve">There are 19 students in Noah’s class. Can everyone be in a group of 2?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2024-11-19T12:56:32Z</dcterms:created>
  <dcterms:modified xsi:type="dcterms:W3CDTF">2024-11-19T12:56:32Z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