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8-projecting-and-scaling"/>
    <w:p>
      <w:pPr>
        <w:pStyle w:val="Heading2"/>
      </w:pPr>
      <w:r>
        <w:t xml:space="preserve">Unit 2 Lesson 8: Projecting and Scaling</w:t>
      </w:r>
    </w:p>
    <w:bookmarkEnd w:id="20"/>
    <w:bookmarkStart w:id="22" w:name="X04c59c88a7a9a454d361d922ce8cf22543e06dd"/>
    <w:p>
      <w:pPr>
        <w:pStyle w:val="Heading3"/>
      </w:pPr>
      <w:r>
        <w:t xml:space="preserve">1 Number Talk: Remembering Fraction Division (Warm up)</w:t>
      </w:r>
    </w:p>
    <w:bookmarkStart w:id="21" w:name="student-task-statement"/>
    <w:p>
      <w:pPr>
        <w:pStyle w:val="Heading4"/>
      </w:pPr>
      <w:r>
        <w:t xml:space="preserve">Student Task Statement</w:t>
      </w:r>
    </w:p>
    <w:p>
      <w:pPr>
        <w:pStyle w:val="FirstParagraph"/>
      </w:pPr>
      <w:r>
        <w:t xml:space="preserve">Find each quotient. Write your answer as a fraction or a mixed number.</w:t>
      </w:r>
    </w:p>
    <w:p>
      <w:pPr>
        <w:pStyle w:val="BodyText"/>
      </w:pPr>
      <m:oMath>
        <m:r>
          <m:t>6</m:t>
        </m:r>
        <m:f>
          <m:fPr>
            <m:type m:val="bar"/>
          </m:fPr>
          <m:num>
            <m:r>
              <m:t>1</m:t>
            </m:r>
          </m:num>
          <m:den>
            <m:r>
              <m:t>4</m:t>
            </m:r>
          </m:den>
        </m:f>
        <m:r>
          <m:rPr>
            <m:sty m:val="p"/>
          </m:rPr>
          <m:t>÷</m:t>
        </m:r>
        <m:r>
          <m:t>2</m:t>
        </m:r>
      </m:oMath>
    </w:p>
    <w:p>
      <w:pPr>
        <w:pStyle w:val="BodyText"/>
      </w:pPr>
      <m:oMath>
        <m:r>
          <m:t>10</m:t>
        </m:r>
        <m:f>
          <m:fPr>
            <m:type m:val="bar"/>
          </m:fPr>
          <m:num>
            <m:r>
              <m:t>1</m:t>
            </m:r>
          </m:num>
          <m:den>
            <m:r>
              <m:t>7</m:t>
            </m:r>
          </m:den>
        </m:f>
        <m:r>
          <m:rPr>
            <m:sty m:val="p"/>
          </m:rPr>
          <m:t>÷</m:t>
        </m:r>
        <m:r>
          <m:t>5</m:t>
        </m:r>
      </m:oMath>
    </w:p>
    <w:p>
      <w:pPr>
        <w:pStyle w:val="BodyText"/>
      </w:pPr>
      <m:oMath>
        <m:r>
          <m:t>8</m:t>
        </m:r>
        <m:f>
          <m:fPr>
            <m:type m:val="bar"/>
          </m:fPr>
          <m:num>
            <m:r>
              <m:t>1</m:t>
            </m:r>
          </m:num>
          <m:den>
            <m:r>
              <m:t>2</m:t>
            </m:r>
          </m:den>
        </m:f>
        <m:r>
          <m:rPr>
            <m:sty m:val="p"/>
          </m:rPr>
          <m:t>÷</m:t>
        </m:r>
        <m:r>
          <m:t>11</m:t>
        </m:r>
      </m:oMath>
    </w:p>
    <w:bookmarkEnd w:id="21"/>
    <w:bookmarkEnd w:id="22"/>
    <w:bookmarkStart w:id="30" w:name="sorting-rectangles"/>
    <w:p>
      <w:pPr>
        <w:pStyle w:val="Heading3"/>
      </w:pPr>
      <w:r>
        <w:t xml:space="preserve">2 Sorting Rectangles</w:t>
      </w:r>
    </w:p>
    <w:bookmarkStart w:id="29" w:name="student-task-statement-1"/>
    <w:p>
      <w:pPr>
        <w:pStyle w:val="Heading4"/>
      </w:pPr>
      <w:r>
        <w:t xml:space="preserve">Student Task Statement</w:t>
      </w:r>
    </w:p>
    <w:p>
      <w:pPr>
        <w:pStyle w:val="FirstParagraph"/>
      </w:pPr>
      <w:r>
        <w:t xml:space="preserve">Rectangles were made by cutting an</w:t>
      </w:r>
      <w:r>
        <w:t xml:space="preserve"> </w:t>
      </w:r>
      <m:oMath>
        <m:r>
          <m:t>8</m:t>
        </m:r>
        <m:f>
          <m:fPr>
            <m:type m:val="bar"/>
          </m:fPr>
          <m:num>
            <m:r>
              <m:t>1</m:t>
            </m:r>
          </m:num>
          <m:den>
            <m:r>
              <m:t>2</m:t>
            </m:r>
          </m:den>
        </m:f>
      </m:oMath>
      <w:r>
        <w:t xml:space="preserve">-inch by 11-inch piece of paper in half, in half again, and so on, as illustrated in the diagram. Find the lengths of each rectangle and enter them in the appropriate table.</w:t>
      </w:r>
    </w:p>
    <w:p>
      <w:pPr>
        <w:pStyle w:val="BodyText"/>
      </w:pPr>
      <w:r>
        <w:drawing>
          <wp:inline>
            <wp:extent cx="2886935" cy="3669832"/>
            <wp:effectExtent b="0" l="0" r="0" t="0"/>
            <wp:docPr descr="An image of an 8 point 5 by 11 inch rectangle." title="" id="24" name="Picture"/>
            <a:graphic>
              <a:graphicData uri="http://schemas.openxmlformats.org/drawingml/2006/picture">
                <pic:pic>
                  <pic:nvPicPr>
                    <pic:cNvPr descr="/app/tmp/embedder-1671073411.208033.png" id="25" name="Picture"/>
                    <pic:cNvPicPr>
                      <a:picLocks noChangeArrowheads="1" noChangeAspect="1"/>
                    </pic:cNvPicPr>
                  </pic:nvPicPr>
                  <pic:blipFill>
                    <a:blip r:embed="rId23"/>
                    <a:stretch>
                      <a:fillRect/>
                    </a:stretch>
                  </pic:blipFill>
                  <pic:spPr bwMode="auto">
                    <a:xfrm>
                      <a:off x="0" y="0"/>
                      <a:ext cx="2886935" cy="3669832"/>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Some of the rectangles are scaled copies of the full sheet of paper (Rectangle A).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numPr>
                <w:ilvl w:val="0"/>
                <w:numId w:val="1000"/>
              </w:numPr>
              <w:pStyle w:val="Compact"/>
              <w:jc w:val="left"/>
            </w:pPr>
            <w:r>
              <w:t xml:space="preserve">A</w:t>
            </w:r>
          </w:p>
        </w:tc>
        <w:tc>
          <w:tcPr/>
          <w:p>
            <w:pPr>
              <w:numPr>
                <w:ilvl w:val="0"/>
                <w:numId w:val="1000"/>
              </w:numPr>
              <w:pStyle w:val="Compact"/>
              <w:jc w:val="left"/>
            </w:pPr>
            <m:oMath>
              <m:r>
                <m:t>8</m:t>
              </m:r>
              <m:f>
                <m:fPr>
                  <m:type m:val="bar"/>
                </m:fPr>
                <m:num>
                  <m:r>
                    <m:t>1</m:t>
                  </m:r>
                </m:num>
                <m:den>
                  <m:r>
                    <m:t>2</m:t>
                  </m:r>
                </m:den>
              </m:f>
            </m:oMath>
          </w:p>
        </w:tc>
        <w:tc>
          <w:tcPr/>
          <w:p>
            <w:pPr>
              <w:numPr>
                <w:ilvl w:val="0"/>
                <w:numId w:val="1000"/>
              </w:numPr>
              <w:pStyle w:val="Compact"/>
              <w:jc w:val="left"/>
            </w:pPr>
            <w:r>
              <w:t xml:space="preserve">11</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Some of the rectangles are</w:t>
      </w:r>
      <w:r>
        <w:t xml:space="preserve"> </w:t>
      </w:r>
      <w:r>
        <w:rPr>
          <w:iCs/>
          <w:i/>
        </w:rPr>
        <w:t xml:space="preserve">not</w:t>
      </w:r>
      <w:r>
        <w:t xml:space="preserve"> </w:t>
      </w:r>
      <w:r>
        <w:t xml:space="preserve">scaled copies of the full sheet of paper.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Look at the measurements for the rectangles that are scaled copies of the full sheet of paper. What do you notice about the measurements of these rectangles? Look at the measurements for the rectangles that are</w:t>
      </w:r>
      <w:r>
        <w:t xml:space="preserve"> </w:t>
      </w:r>
      <w:r>
        <w:rPr>
          <w:iCs/>
          <w:i/>
        </w:rPr>
        <w:t xml:space="preserve">not</w:t>
      </w:r>
      <w:r>
        <w:t xml:space="preserve"> </w:t>
      </w:r>
      <w:r>
        <w:t xml:space="preserve">scaled copies of the full sheet. What do you notice about these measurements?</w:t>
      </w:r>
    </w:p>
    <w:p>
      <w:pPr>
        <w:numPr>
          <w:ilvl w:val="0"/>
          <w:numId w:val="1001"/>
        </w:numPr>
        <w:pStyle w:val="Compact"/>
      </w:pPr>
      <w:r>
        <w:t xml:space="preserve">Stack the rectangles that are scaled copies of the full sheet so that they all line up at a corner, as shown in the diagram. Do the same with the other set of rectangles. On each stack, draw a line from the bottom left corner to the top right corner of the biggest rectangle. What do you notice?</w:t>
      </w:r>
    </w:p>
    <w:p>
      <w:pPr>
        <w:numPr>
          <w:ilvl w:val="0"/>
          <w:numId w:val="1000"/>
        </w:numPr>
        <w:pStyle w:val="Compact"/>
      </w:pPr>
      <w:r>
        <w:drawing>
          <wp:inline>
            <wp:extent cx="3214161" cy="2021466"/>
            <wp:effectExtent b="0" l="0" r="0" t="0"/>
            <wp:docPr descr="Rectangles A, C and E stacked with the same lower left point and next to rectangles B and D stacked with their same lower left point. All rectangles have short side as base and long side as height." title="" id="27" name="Picture"/>
            <a:graphic>
              <a:graphicData uri="http://schemas.openxmlformats.org/drawingml/2006/picture">
                <pic:pic>
                  <pic:nvPicPr>
                    <pic:cNvPr descr="/app/tmp/embedder-1671073411.251578.png" id="28" name="Picture"/>
                    <pic:cNvPicPr>
                      <a:picLocks noChangeArrowheads="1" noChangeAspect="1"/>
                    </pic:cNvPicPr>
                  </pic:nvPicPr>
                  <pic:blipFill>
                    <a:blip r:embed="rId26"/>
                    <a:stretch>
                      <a:fillRect/>
                    </a:stretch>
                  </pic:blipFill>
                  <pic:spPr bwMode="auto">
                    <a:xfrm>
                      <a:off x="0" y="0"/>
                      <a:ext cx="3214161" cy="2021466"/>
                    </a:xfrm>
                    <a:prstGeom prst="rect">
                      <a:avLst/>
                    </a:prstGeom>
                    <a:noFill/>
                    <a:ln w="9525">
                      <a:noFill/>
                      <a:headEnd/>
                      <a:tailEnd/>
                    </a:ln>
                  </pic:spPr>
                </pic:pic>
              </a:graphicData>
            </a:graphic>
          </wp:inline>
        </w:drawing>
      </w:r>
    </w:p>
    <w:p>
      <w:pPr>
        <w:numPr>
          <w:ilvl w:val="0"/>
          <w:numId w:val="1001"/>
        </w:numPr>
        <w:pStyle w:val="Compact"/>
      </w:pPr>
      <w:r>
        <w:t xml:space="preserve">Stack</w:t>
      </w:r>
      <w:r>
        <w:t xml:space="preserve"> </w:t>
      </w:r>
      <w:r>
        <w:rPr>
          <w:iCs/>
          <w:i/>
        </w:rPr>
        <w:t xml:space="preserve">all</w:t>
      </w:r>
      <w:r>
        <w:t xml:space="preserve"> </w:t>
      </w:r>
      <w:r>
        <w:t xml:space="preserve">of the rectangles from largest to smallest so that they all line up at a corner. Compare the lines that you drew. Can you tell, from the drawn lines, which set each rectangle came from?</w:t>
      </w:r>
    </w:p>
    <w:bookmarkEnd w:id="29"/>
    <w:bookmarkEnd w:id="30"/>
    <w:bookmarkStart w:id="38" w:name="scaled-rectangles-optional"/>
    <w:p>
      <w:pPr>
        <w:pStyle w:val="Heading3"/>
      </w:pPr>
      <w:r>
        <w:t xml:space="preserve">3 Scaled Rectangles (Optional)</w:t>
      </w:r>
    </w:p>
    <w:bookmarkStart w:id="37" w:name="student-task-statement-2"/>
    <w:p>
      <w:pPr>
        <w:pStyle w:val="Heading4"/>
      </w:pPr>
      <w:r>
        <w:t xml:space="preserve">Student Task Statement</w:t>
      </w:r>
    </w:p>
    <w:p>
      <w:pPr>
        <w:pStyle w:val="FirstParagraph"/>
      </w:pPr>
      <w:r>
        <w:t xml:space="preserve">Here is a picture of Rectangle R, which has been evenly divided into smaller rectangles. Two of the smaller rectangles are labeled B and C.</w:t>
      </w:r>
    </w:p>
    <w:p>
      <w:pPr>
        <w:numPr>
          <w:ilvl w:val="0"/>
          <w:numId w:val="1002"/>
        </w:numPr>
        <w:pStyle w:val="Compact"/>
      </w:pPr>
      <w:r>
        <w:t xml:space="preserve">Is</w:t>
      </w:r>
      <w:r>
        <w:t xml:space="preserve"> </w:t>
      </w:r>
      <m:oMath>
        <m:r>
          <m:t>B</m:t>
        </m:r>
      </m:oMath>
      <w:r>
        <w:t xml:space="preserve"> </w:t>
      </w:r>
      <w:r>
        <w:t xml:space="preserve">a scaled copy of</w:t>
      </w:r>
      <w:r>
        <w:t xml:space="preserve"> </w:t>
      </w:r>
      <m:oMath>
        <m:r>
          <m:t>R</m:t>
        </m:r>
      </m:oMath>
      <w:r>
        <w:t xml:space="preserve">? If so, what is the</w:t>
      </w:r>
      <w:r>
        <w:t xml:space="preserve"> </w:t>
      </w:r>
      <w:r>
        <w:rPr>
          <w:bCs/>
          <w:b/>
        </w:rPr>
        <w:t xml:space="preserve">scale factor</w:t>
      </w:r>
      <w:r>
        <w:t xml:space="preserve">?</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B</m:t>
        </m:r>
      </m:oMath>
      <w:r>
        <w:t xml:space="preserve">? If so, what is the scale factor?</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R</m:t>
        </m:r>
      </m:oMath>
      <w:r>
        <w:t xml:space="preserve">? If so, what is the scale factor?</w:t>
      </w:r>
    </w:p>
    <w:p>
      <w:pPr>
        <w:pStyle w:val="FirstParagraph"/>
      </w:pPr>
      <w:r>
        <w:drawing>
          <wp:inline>
            <wp:extent cx="3263092" cy="2489369"/>
            <wp:effectExtent b="0" l="0" r="0" t="0"/>
            <wp:docPr descr="Rectangle R subdivided into four equal rectangles. The upper left rectangle is labeled B. The lower right rectangle is subdivided into nine equal rectangles and the lower left one is labeled C." title="" id="32" name="Picture"/>
            <a:graphic>
              <a:graphicData uri="http://schemas.openxmlformats.org/drawingml/2006/picture">
                <pic:pic>
                  <pic:nvPicPr>
                    <pic:cNvPr descr="/app/tmp/embedder-1671073411.2716975.png" id="33" name="Picture"/>
                    <pic:cNvPicPr>
                      <a:picLocks noChangeArrowheads="1" noChangeAspect="1"/>
                    </pic:cNvPicPr>
                  </pic:nvPicPr>
                  <pic:blipFill>
                    <a:blip r:embed="rId31"/>
                    <a:stretch>
                      <a:fillRect/>
                    </a:stretch>
                  </pic:blipFill>
                  <pic:spPr bwMode="auto">
                    <a:xfrm>
                      <a:off x="0" y="0"/>
                      <a:ext cx="3263092" cy="2489369"/>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2022-12-15T03:03:31Z</dcterms:created>
  <dcterms:modified xsi:type="dcterms:W3CDTF">2022-12-15T03:03:31Z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NITsHmfTDJ00kHIU6TVnLfJZbvSJwlUPjbYxjNZUJnjXyhZZC/CDSTwD2Jk4M+bozmkmWNRbLdiYqvdrQTlw0A==</vt:lpwstr>
  </property>
</Properties>
</file>