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For the figure shown here,</w:t>
      </w:r>
    </w:p>
    <w:p>
      <w:pPr>
        <w:numPr>
          <w:ilvl w:val="1"/>
          <w:numId w:val="1002"/>
        </w:numPr>
        <w:pStyle w:val="Compact"/>
      </w:pPr>
      <w:r>
        <w:t xml:space="preserve">Rotate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point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Rotate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point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Rotate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point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73455" cy="1776810"/>
            <wp:effectExtent b="0" l="0" r="0" t="0"/>
            <wp:docPr descr="Segment C D with midpoint M and C D rising from left to right. Point E is above M D, slightly left of point D." title="" id="22" name="Picture"/>
            <a:graphic>
              <a:graphicData uri="http://schemas.openxmlformats.org/drawingml/2006/picture">
                <pic:pic>
                  <pic:nvPicPr>
                    <pic:cNvPr descr="/app/tmp/embedder-1671073040.17932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455" cy="17768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is an isosceles right triangle:</w:t>
      </w:r>
    </w:p>
    <w:p>
      <w:pPr>
        <w:numPr>
          <w:ilvl w:val="0"/>
          <w:numId w:val="1000"/>
        </w:numPr>
      </w:pPr>
      <w:r>
        <w:t xml:space="preserve">Draw these three rotations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together.</w:t>
      </w:r>
    </w:p>
    <w:p>
      <w:pPr>
        <w:numPr>
          <w:ilvl w:val="1"/>
          <w:numId w:val="1003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180 degrees around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270 degrees clockwise around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88717" cy="1131531"/>
            <wp:effectExtent b="0" l="0" r="0" t="0"/>
            <wp:docPr descr="Right isosceles triangle A B C has horizonatl side A B with point A to the right of B, and has vertical side B C with point C directly above point B." title="" id="25" name="Picture"/>
            <a:graphic>
              <a:graphicData uri="http://schemas.openxmlformats.org/drawingml/2006/picture">
                <pic:pic>
                  <pic:nvPicPr>
                    <pic:cNvPr descr="/app/tmp/embedder-1671073040.2407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717" cy="11315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Each graph shows two polygons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In each case, describe a sequence of transformations that takes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69832" cy="1893022"/>
            <wp:effectExtent b="0" l="0" r="0" t="0"/>
            <wp:docPr descr="Quadrilateral \(A \ B\ C\ D\) and its image quadrilateral \(A\ prime\ B\ prime\ C\ prime\ D\ prime\)  on a coordinate plane, origin \(O\)." title="" id="28" name="Picture"/>
            <a:graphic>
              <a:graphicData uri="http://schemas.openxmlformats.org/drawingml/2006/picture">
                <pic:pic>
                  <pic:nvPicPr>
                    <pic:cNvPr descr="/app/tmp/embedder-1671073040.36736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893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69832" cy="1893022"/>
            <wp:effectExtent b="0" l="0" r="0" t="0"/>
            <wp:docPr descr="Quadrilateral \(A\ B\ C\ D\) and its image quadrilateral \(A\ prime\ B\ prime\ C\ prime\) and \(D\ prime\) on a coordinate plane, origin \(O\)." title="" id="31" name="Picture"/>
            <a:graphic>
              <a:graphicData uri="http://schemas.openxmlformats.org/drawingml/2006/picture">
                <pic:pic>
                  <pic:nvPicPr>
                    <pic:cNvPr descr="/app/tmp/embedder-1671073040.40581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893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numPr>
          <w:ilvl w:val="0"/>
          <w:numId w:val="1001"/>
        </w:numPr>
      </w:pPr>
      <w:r>
        <w:t xml:space="preserve">Lin says that she can map Polygon A to Polygon B using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reflections. Do you agree with Lin?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8490" cy="2758490"/>
            <wp:effectExtent b="0" l="0" r="0" t="0"/>
            <wp:docPr descr="Two quadrilaterals polygon A and B 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73040.447776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90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2022-12-15T02:57:21Z</dcterms:created>
  <dcterms:modified xsi:type="dcterms:W3CDTF">2022-12-15T02:57:21Z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3lNa/3b++77uAn9xH49S7CamQVnfkBOpggBBfh/8IcM9HaC4Gt10auaR1fzOidMpGpYJ9YIJa36XHIeZiJF3aw==</vt:lpwstr>
  </property>
</Properties>
</file>