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what-is-a-logarithm"/>
    <w:p>
      <w:pPr>
        <w:pStyle w:val="Heading2"/>
      </w:pPr>
      <w:r>
        <w:t xml:space="preserve">Unit 4 Lesson 9: What is a Logarithm?</w:t>
      </w:r>
    </w:p>
    <w:bookmarkEnd w:id="20"/>
    <w:bookmarkStart w:id="22" w:name="math-talk-finding-solutions-warm-up"/>
    <w:p>
      <w:pPr>
        <w:pStyle w:val="Heading3"/>
      </w:pPr>
      <w:r>
        <w:t xml:space="preserve">1 Math Talk: Finding Solutions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or estimate the value of each variable mentally.</w:t>
      </w:r>
    </w:p>
    <w:p>
      <w:pPr>
        <w:pStyle w:val="BodyText"/>
      </w:pPr>
      <m:oMath>
        <m:sSup>
          <m:e>
            <m:r>
              <m:t>4</m:t>
            </m:r>
          </m:e>
          <m:sup>
            <m:r>
              <m:t>a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m:oMath>
        <m:sSup>
          <m:e>
            <m:r>
              <m:t>4</m:t>
            </m:r>
          </m:e>
          <m:sup>
            <m:r>
              <m:t>b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pStyle w:val="BodyText"/>
      </w:pPr>
      <m:oMath>
        <m:sSup>
          <m:e>
            <m:r>
              <m:t>4</m:t>
            </m:r>
          </m:e>
          <m:sup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2</m:t>
                </m:r>
              </m:den>
            </m:f>
          </m:sup>
        </m:sSup>
        <m:r>
          <m:rPr>
            <m:sty m:val="p"/>
          </m:rPr>
          <m:t>=</m:t>
        </m:r>
        <m:r>
          <m:t>c</m:t>
        </m:r>
      </m:oMath>
    </w:p>
    <w:p>
      <w:pPr>
        <w:pStyle w:val="BodyText"/>
      </w:pPr>
      <m:oMath>
        <m:sSup>
          <m:e>
            <m:r>
              <m:t>4</m:t>
            </m:r>
          </m:e>
          <m:sup>
            <m:r>
              <m:t>d</m:t>
            </m:r>
          </m:sup>
        </m:sSup>
        <m:r>
          <m:rPr>
            <m:sty m:val="p"/>
          </m:rPr>
          <m:t>=</m:t>
        </m:r>
        <m:r>
          <m:t>56</m:t>
        </m:r>
      </m:oMath>
    </w:p>
    <w:bookmarkEnd w:id="21"/>
    <w:bookmarkEnd w:id="22"/>
    <w:bookmarkStart w:id="24" w:name="a-table-of-numbers"/>
    <w:p>
      <w:pPr>
        <w:pStyle w:val="Heading3"/>
      </w:pPr>
      <w:r>
        <w:t xml:space="preserve">2 A Table of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3.3010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3.4771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3.6021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3.6990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3.7782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3.8451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3.9031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3.9542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Analyze the table and discuss with a partner what you think the table tells us.</w:t>
      </w:r>
    </w:p>
    <w:p>
      <w:pPr>
        <w:numPr>
          <w:ilvl w:val="0"/>
          <w:numId w:val="1001"/>
        </w:numPr>
        <w:pStyle w:val="Compact"/>
      </w:pPr>
      <w:r>
        <w:t xml:space="preserve">Use the table to find the value of the unknown exponent that makes each equation true.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w</m:t>
            </m:r>
          </m:sup>
        </m:sSup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y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10</m:t>
            </m:r>
          </m:e>
          <m:sup>
            <m:r>
              <m:t>z</m:t>
            </m:r>
          </m:sup>
        </m:sSup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1"/>
        </w:numPr>
        <w:pStyle w:val="Compact"/>
      </w:pPr>
      <w:r>
        <w:t xml:space="preserve">Notice that some values in the columns labeled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x</m:t>
        </m:r>
      </m:oMath>
      <w:r>
        <w:t xml:space="preserve"> </w:t>
      </w:r>
      <w:r>
        <w:t xml:space="preserve">are whole numbers, but most are decimals. Why do you think that is?</w:t>
      </w:r>
    </w:p>
    <w:bookmarkEnd w:id="23"/>
    <w:bookmarkEnd w:id="24"/>
    <w:bookmarkStart w:id="29" w:name="hello-logarithm"/>
    <w:p>
      <w:pPr>
        <w:pStyle w:val="Heading3"/>
      </w:pPr>
      <w:r>
        <w:t xml:space="preserve">3 Hello, Logarithm!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two true equations based on the information from the table: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r>
                <m:t>100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</m:e>
          </m:mr>
          <m:mr>
            <m:e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10</m:t>
                  </m:r>
                </m:sub>
              </m:sSub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  <m:e>
              <m:r>
                <m:rPr>
                  <m:sty m:val="p"/>
                </m:rPr>
                <m:t>=</m:t>
              </m:r>
              <m:r>
                <m:t>3</m:t>
              </m:r>
            </m:e>
          </m:mr>
        </m:m>
      </m:oMath>
    </w:p>
    <w:p>
      <w:pPr>
        <w:numPr>
          <w:ilvl w:val="0"/>
          <w:numId w:val="1000"/>
        </w:numPr>
      </w:pPr>
      <w:r>
        <w:t xml:space="preserve">What values could replace the “?” in these equations to make them true?</w:t>
      </w:r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numPr>
          <w:ilvl w:val="1"/>
          <w:numId w:val="1004"/>
        </w:numPr>
        <w:pStyle w:val="Compact"/>
      </w:pP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rPr>
            <m:sty m:val="p"/>
          </m:rPr>
          <m:t>?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3"/>
        </w:numPr>
        <w:pStyle w:val="Compact"/>
      </w:pPr>
      <w:r>
        <w:t xml:space="preserve">Between which two whole numbers is the value of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600</m:t>
        </m:r>
      </m:oMath>
      <w:r>
        <w:t xml:space="preserve">? Be prepared to explain how do you know.</w:t>
      </w:r>
    </w:p>
    <w:p>
      <w:pPr>
        <w:numPr>
          <w:ilvl w:val="0"/>
          <w:numId w:val="1003"/>
        </w:numPr>
        <w:pStyle w:val="Compact"/>
      </w:pPr>
      <w:r>
        <w:t xml:space="preserve">The term</w:t>
      </w:r>
      <w:r>
        <w:t xml:space="preserve"> </w:t>
      </w:r>
      <w:r>
        <w:rPr>
          <w:iCs/>
          <w:i/>
        </w:rPr>
        <w:t xml:space="preserve">log</w:t>
      </w:r>
      <w:r>
        <w:t xml:space="preserve"> </w:t>
      </w:r>
      <w:r>
        <w:t xml:space="preserve">is short for</w:t>
      </w:r>
      <w:r>
        <w:t xml:space="preserve"> </w:t>
      </w:r>
      <w:r>
        <w:rPr>
          <w:bCs/>
          <w:b/>
        </w:rPr>
        <w:t xml:space="preserve">logarithm</w:t>
      </w:r>
      <w:r>
        <w:t xml:space="preserve">. Discuss the following questions with a partner and record your responses:</w:t>
      </w:r>
    </w:p>
    <w:p>
      <w:pPr>
        <w:numPr>
          <w:ilvl w:val="1"/>
          <w:numId w:val="1005"/>
        </w:numPr>
        <w:pStyle w:val="Compact"/>
      </w:pPr>
      <w:r>
        <w:t xml:space="preserve">What do you think logarithm means or does?</w:t>
      </w:r>
    </w:p>
    <w:p>
      <w:pPr>
        <w:numPr>
          <w:ilvl w:val="1"/>
          <w:numId w:val="1005"/>
        </w:numPr>
        <w:pStyle w:val="Compact"/>
      </w:pPr>
      <w:r>
        <w:t xml:space="preserve">Next to “log” is a subscript—a number or letter printed smaller and below the line of text. What do you think the subscript tells us?</w:t>
      </w:r>
    </w:p>
    <w:p>
      <w:pPr>
        <w:numPr>
          <w:ilvl w:val="1"/>
          <w:numId w:val="1005"/>
        </w:numPr>
        <w:pStyle w:val="Compact"/>
      </w:pPr>
      <w:r>
        <w:t xml:space="preserve">What about the other two numbers on either side of the equal sign (for example, the 100 and the 2 in</w:t>
      </w:r>
      <w:r>
        <w:t xml:space="preserve"> </w:t>
      </w:r>
      <m:oMath>
        <m:sSub>
          <m:e>
            <m:r>
              <m:rPr>
                <m:sty m:val="p"/>
              </m:rPr>
              <m:t>log</m:t>
            </m:r>
          </m:e>
          <m:sub>
            <m:r>
              <m:t>10</m:t>
            </m:r>
          </m:sub>
        </m:sSub>
        <m:r>
          <m:t>100</m:t>
        </m:r>
        <m:r>
          <m:rPr>
            <m:sty m:val="p"/>
          </m:rPr>
          <m:t>=</m:t>
        </m:r>
        <m:r>
          <m:t>2</m:t>
        </m:r>
      </m:oMath>
      <w:r>
        <w:t xml:space="preserve">)? What do they tell us?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2022-12-14T07:13:59Z</dcterms:created>
  <dcterms:modified xsi:type="dcterms:W3CDTF">2022-12-14T07:13:59Z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7Daq5yejS/S4HI5eigcJAadpFFCMeOOPRYteBKEF39zIMu++SyuzqX34LUDbYyVpnoFt1pjyvpTAAbt01QrcgQ==</vt:lpwstr>
  </property>
</Properties>
</file>