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cuál-es-diferente"/>
    <w:p>
      <w:pPr>
        <w:pStyle w:val="Heading2"/>
      </w:pPr>
      <w:r>
        <w:t xml:space="preserve">Lección 18: ¿Cuál es diferente?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Creemos una actividad tipo “Cuál es diferente”.</w:t>
      </w:r>
    </w:p>
    <w:bookmarkStart w:id="33" w:name="calentamiento-cuál-es-diferente-volumen"/>
    <w:p>
      <w:pPr>
        <w:pStyle w:val="Heading3"/>
      </w:pPr>
      <w:r>
        <w:t xml:space="preserve">Calentamiento: Cuál es diferente: Volumen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331707" cy="1371600"/>
            <wp:effectExtent b="0" l="0" r="0" t="0"/>
            <wp:docPr descr="Prism. Length, 3 units, width, 3 units, height,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66555.18560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07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0599"/>
            <wp:effectExtent b="0" l="0" r="0" t="0"/>
            <wp:docPr descr="6-sided rectangular prism." title="" id="25" name="Picture"/>
            <a:graphic>
              <a:graphicData uri="http://schemas.openxmlformats.org/drawingml/2006/picture">
                <pic:pic>
                  <pic:nvPicPr>
                    <pic:cNvPr descr="/app/tmp/embedder-1671066555.28564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834627" cy="1143000"/>
            <wp:effectExtent b="0" l="0" r="0" t="0"/>
            <wp:docPr descr="prism. length, 2 units. width, 2 units. height, 10 units." title="" id="28" name="Picture"/>
            <a:graphic>
              <a:graphicData uri="http://schemas.openxmlformats.org/drawingml/2006/picture">
                <pic:pic>
                  <pic:nvPicPr>
                    <pic:cNvPr descr="/app/tmp/embedder-1671066555.44533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27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697480" cy="640091"/>
            <wp:effectExtent b="0" l="0" r="0" t="0"/>
            <wp:docPr descr="Rectangle, length, 18 units. width, 2 units." title="" id="31" name="Picture"/>
            <a:graphic>
              <a:graphicData uri="http://schemas.openxmlformats.org/drawingml/2006/picture">
                <pic:pic>
                  <pic:nvPicPr>
                    <pic:cNvPr descr="/app/tmp/embedder-1671066555.51832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uál-es-diferente-diseño-1"/>
    <w:p>
      <w:pPr>
        <w:pStyle w:val="Heading3"/>
      </w:pPr>
      <w:r>
        <w:t xml:space="preserve">18.1: Cuál es diferente: Diseño 1</w:t>
      </w:r>
    </w:p>
    <w:p>
      <w:pPr>
        <w:numPr>
          <w:ilvl w:val="0"/>
          <w:numId w:val="1002"/>
        </w:numPr>
        <w:pStyle w:val="Compact"/>
      </w:pPr>
      <w:r>
        <w:t xml:space="preserve">Escojan 3 figuras del grupo de tarjetas.</w:t>
      </w:r>
    </w:p>
    <w:p>
      <w:pPr>
        <w:numPr>
          <w:ilvl w:val="0"/>
          <w:numId w:val="1002"/>
        </w:numPr>
        <w:pStyle w:val="Compact"/>
      </w:pPr>
      <w:r>
        <w:t xml:space="preserve">Dibujen una cuarta figura para completar la actividad tipo “Cuál es diferente”​.</w:t>
      </w:r>
    </w:p>
    <w:p>
      <w:pPr>
        <w:numPr>
          <w:ilvl w:val="0"/>
          <w:numId w:val="1002"/>
        </w:numPr>
        <w:pStyle w:val="Compact"/>
      </w:pPr>
      <w:r>
        <w:t xml:space="preserve">Discutan sobre una razón por la que cada figura es diferente.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4"/>
    <w:bookmarkStart w:id="35" w:name="cuál-es-diferente-diseño-2"/>
    <w:p>
      <w:pPr>
        <w:pStyle w:val="Heading3"/>
      </w:pPr>
      <w:r>
        <w:t xml:space="preserve">18.2: Cuál es diferente: Diseño 2</w:t>
      </w:r>
    </w:p>
    <w:p>
      <w:pPr>
        <w:numPr>
          <w:ilvl w:val="0"/>
          <w:numId w:val="1003"/>
        </w:numPr>
        <w:pStyle w:val="Compact"/>
      </w:pPr>
      <w:r>
        <w:t xml:space="preserve">Escojan 2 figuras del grupo de tarjetas.</w:t>
      </w:r>
    </w:p>
    <w:p>
      <w:pPr>
        <w:numPr>
          <w:ilvl w:val="0"/>
          <w:numId w:val="1003"/>
        </w:numPr>
        <w:pStyle w:val="Compact"/>
      </w:pPr>
      <w:r>
        <w:t xml:space="preserve">Dibujen una tercera y cuarta figura para completar la actividad tipo “Cuál es diferente”.</w:t>
      </w:r>
    </w:p>
    <w:p>
      <w:pPr>
        <w:numPr>
          <w:ilvl w:val="0"/>
          <w:numId w:val="1003"/>
        </w:numPr>
        <w:pStyle w:val="Compact"/>
      </w:pPr>
      <w:r>
        <w:t xml:space="preserve">Discutan sobre una razón por la que cada figura es diferente.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5"/>
    <w:bookmarkStart w:id="39" w:name="cuál-es-diferente-diseño-3"/>
    <w:p>
      <w:pPr>
        <w:pStyle w:val="Heading3"/>
      </w:pPr>
      <w:r>
        <w:t xml:space="preserve">18.3: Cuál es diferente: Diseño 3</w:t>
      </w:r>
    </w:p>
    <w:p>
      <w:pPr>
        <w:pStyle w:val="FirstParagraph"/>
      </w:pPr>
      <w:r>
        <w:t xml:space="preserve">Creen su propia actividad tipo “Cuál es diferente” sobre cualquier idea matemática que quieran que los demás observen.</w:t>
      </w:r>
    </w:p>
    <w:p>
      <w:pPr>
        <w:pStyle w:val="BodyText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2022-12-15T01:09:16Z</dcterms:created>
  <dcterms:modified xsi:type="dcterms:W3CDTF">2022-12-15T01:09:16Z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rmJqsgDyRm183rbUKpuhr0srRg9u3MSBLkicyuiQcZCKZi/rbHq+MLk6Fcp7/43HcsM/iXpWmZqrwnm6nJ9yzQ==</vt:lpwstr>
  </property>
</Properties>
</file>